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w:t>
      </w:r>
      <w:r w:rsidR="008B758E">
        <w:rPr>
          <w:rFonts w:cs="Times New Roman"/>
          <w:b/>
          <w:sz w:val="20"/>
          <w:szCs w:val="20"/>
        </w:rPr>
        <w:t>V</w:t>
      </w:r>
      <w:r w:rsidR="0056210F">
        <w:rPr>
          <w:rFonts w:cs="Times New Roman"/>
          <w:b/>
          <w:sz w:val="20"/>
          <w:szCs w:val="20"/>
        </w:rPr>
        <w:t>I</w:t>
      </w:r>
      <w:r w:rsidRPr="00484942">
        <w:rPr>
          <w:rFonts w:cs="Times New Roman"/>
          <w:b/>
          <w:sz w:val="20"/>
          <w:szCs w:val="20"/>
        </w:rPr>
        <w:t>-</w:t>
      </w:r>
    </w:p>
    <w:p w:rsidR="004A6A76" w:rsidRPr="00484942" w:rsidRDefault="0068086B" w:rsidP="00DC0792">
      <w:pPr>
        <w:pStyle w:val="GlAlnt"/>
        <w:ind w:left="0" w:right="0"/>
        <w:rPr>
          <w:rFonts w:cs="Times New Roman"/>
          <w:b/>
          <w:i w:val="0"/>
          <w:sz w:val="32"/>
          <w:szCs w:val="32"/>
        </w:rPr>
      </w:pPr>
      <w:r>
        <w:rPr>
          <w:rFonts w:cs="Times New Roman"/>
          <w:b/>
          <w:i w:val="0"/>
          <w:sz w:val="32"/>
          <w:szCs w:val="32"/>
        </w:rPr>
        <w:t>ANTREPO REJİMİ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Pr="00AB0196" w:rsidRDefault="00E06A76" w:rsidP="00CE6139">
            <w:pPr>
              <w:pStyle w:val="ListeParagraf"/>
              <w:ind w:left="708"/>
              <w:jc w:val="both"/>
              <w:rPr>
                <w:rFonts w:cs="Times New Roman"/>
                <w:b/>
                <w:color w:val="212529"/>
              </w:rPr>
            </w:pPr>
            <w:r>
              <w:rPr>
                <w:rFonts w:cs="Times New Roman"/>
                <w:b/>
                <w:color w:val="212529"/>
              </w:rPr>
              <w:t xml:space="preserve">Antrepo Nedir? </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E06A76" w:rsidRDefault="00E06A76" w:rsidP="00E06A76">
            <w:pPr>
              <w:pStyle w:val="NormalWeb"/>
              <w:shd w:val="clear" w:color="auto" w:fill="FFFFFF"/>
              <w:spacing w:before="0" w:beforeAutospacing="0" w:after="150" w:afterAutospacing="0"/>
              <w:jc w:val="both"/>
              <w:rPr>
                <w:color w:val="000000" w:themeColor="text1"/>
                <w:shd w:val="clear" w:color="auto" w:fill="FFFFFF"/>
              </w:rPr>
            </w:pPr>
            <w:r w:rsidRPr="004C0CC3">
              <w:rPr>
                <w:color w:val="000000" w:themeColor="text1"/>
              </w:rPr>
              <w:t xml:space="preserve">Antrepo mevzuatımızda, </w:t>
            </w:r>
            <w:r w:rsidRPr="004C0CC3">
              <w:rPr>
                <w:color w:val="000000" w:themeColor="text1"/>
                <w:shd w:val="clear" w:color="auto" w:fill="FFFFFF"/>
              </w:rPr>
              <w:t xml:space="preserve">gümrük gözetimi altında bulunan eşyanın veya izin verildiği durumlarda serbest dolaşımda bulunan eşyanın ihraç edilmek kaydıyla konulduğu açık ya da kapalı alanlar olarak tanımlanmaktadır. </w:t>
            </w:r>
          </w:p>
          <w:p w:rsidR="00E06A76" w:rsidRDefault="00E06A76" w:rsidP="00E06A76">
            <w:pPr>
              <w:pStyle w:val="NormalWeb"/>
              <w:shd w:val="clear" w:color="auto" w:fill="FFFFFF"/>
              <w:spacing w:before="0" w:beforeAutospacing="0" w:after="0" w:afterAutospacing="0"/>
              <w:jc w:val="both"/>
              <w:textAlignment w:val="baseline"/>
              <w:rPr>
                <w:color w:val="000000" w:themeColor="text1"/>
                <w:shd w:val="clear" w:color="auto" w:fill="FFFFFF"/>
              </w:rPr>
            </w:pPr>
          </w:p>
          <w:p w:rsidR="00E06A76" w:rsidRDefault="00E06A76" w:rsidP="00E06A76">
            <w:pPr>
              <w:pStyle w:val="NormalWeb"/>
              <w:shd w:val="clear" w:color="auto" w:fill="FFFFFF"/>
              <w:spacing w:before="0" w:beforeAutospacing="0" w:after="0" w:afterAutospacing="0"/>
              <w:jc w:val="both"/>
              <w:textAlignment w:val="baseline"/>
            </w:pPr>
            <w:r>
              <w:t xml:space="preserve">ANTREPO TÜRLERİ: </w:t>
            </w:r>
          </w:p>
          <w:p w:rsidR="007C472F" w:rsidRDefault="00E06A76" w:rsidP="00E06A76">
            <w:pPr>
              <w:pStyle w:val="NormalWeb"/>
              <w:shd w:val="clear" w:color="auto" w:fill="FFFFFF"/>
              <w:spacing w:before="0" w:beforeAutospacing="0" w:after="150" w:afterAutospacing="0"/>
              <w:jc w:val="both"/>
              <w:rPr>
                <w:color w:val="000000" w:themeColor="text1"/>
                <w:shd w:val="clear" w:color="auto" w:fill="FFFFFF"/>
              </w:rPr>
            </w:pPr>
            <w:r w:rsidRPr="004C0CC3">
              <w:rPr>
                <w:color w:val="000000" w:themeColor="text1"/>
                <w:shd w:val="clear" w:color="auto" w:fill="FFFFFF"/>
              </w:rPr>
              <w:t xml:space="preserve">Genel ve özel olmak üzere iki türlü antrepo tipi mevcuttur. </w:t>
            </w:r>
          </w:p>
          <w:p w:rsidR="007C472F" w:rsidRDefault="00E06A76" w:rsidP="007C472F">
            <w:pPr>
              <w:pStyle w:val="NormalWeb"/>
              <w:numPr>
                <w:ilvl w:val="0"/>
                <w:numId w:val="36"/>
              </w:numPr>
              <w:shd w:val="clear" w:color="auto" w:fill="FFFFFF"/>
              <w:spacing w:before="0" w:beforeAutospacing="0" w:after="150" w:afterAutospacing="0"/>
              <w:jc w:val="both"/>
              <w:rPr>
                <w:color w:val="000000" w:themeColor="text1"/>
              </w:rPr>
            </w:pPr>
            <w:r w:rsidRPr="004C0CC3">
              <w:rPr>
                <w:color w:val="000000" w:themeColor="text1"/>
              </w:rPr>
              <w:t>Genel antrepo, eşyanın konulması için herkes tarafından kullanılabilen gümrük antrepolarını</w:t>
            </w:r>
            <w:r w:rsidR="007C472F">
              <w:rPr>
                <w:color w:val="000000" w:themeColor="text1"/>
              </w:rPr>
              <w:t xml:space="preserve"> (</w:t>
            </w:r>
            <w:r w:rsidR="007C472F">
              <w:t>A, B, F tipi antrepolar</w:t>
            </w:r>
            <w:r w:rsidR="007C472F">
              <w:t>)</w:t>
            </w:r>
            <w:r w:rsidRPr="004C0CC3">
              <w:rPr>
                <w:color w:val="000000" w:themeColor="text1"/>
              </w:rPr>
              <w:t xml:space="preserve">; </w:t>
            </w:r>
          </w:p>
          <w:p w:rsidR="007C472F" w:rsidRDefault="007C472F" w:rsidP="007C472F">
            <w:pPr>
              <w:pStyle w:val="NormalWeb"/>
              <w:numPr>
                <w:ilvl w:val="0"/>
                <w:numId w:val="36"/>
              </w:numPr>
              <w:shd w:val="clear" w:color="auto" w:fill="FFFFFF"/>
              <w:spacing w:before="0" w:beforeAutospacing="0" w:after="150" w:afterAutospacing="0"/>
              <w:jc w:val="both"/>
              <w:rPr>
                <w:color w:val="000000" w:themeColor="text1"/>
              </w:rPr>
            </w:pPr>
            <w:r>
              <w:rPr>
                <w:color w:val="000000" w:themeColor="text1"/>
              </w:rPr>
              <w:t>Ö</w:t>
            </w:r>
            <w:r w:rsidR="00E06A76" w:rsidRPr="004C0CC3">
              <w:rPr>
                <w:color w:val="000000" w:themeColor="text1"/>
              </w:rPr>
              <w:t>zel antrepo</w:t>
            </w:r>
            <w:r>
              <w:rPr>
                <w:color w:val="000000" w:themeColor="text1"/>
              </w:rPr>
              <w:t xml:space="preserve"> ise;</w:t>
            </w:r>
            <w:r w:rsidR="00E06A76" w:rsidRPr="004C0CC3">
              <w:rPr>
                <w:color w:val="000000" w:themeColor="text1"/>
              </w:rPr>
              <w:t xml:space="preserve"> yalnız antrepo işleticisine ait eşyanın konulması amacıyla kurulan gümrük antrepolarını</w:t>
            </w:r>
            <w:r>
              <w:rPr>
                <w:color w:val="000000" w:themeColor="text1"/>
              </w:rPr>
              <w:t xml:space="preserve"> (</w:t>
            </w:r>
            <w:r>
              <w:t>C, D, E tipi antrepolar</w:t>
            </w:r>
            <w:r>
              <w:t>)</w:t>
            </w:r>
            <w:r w:rsidR="00E06A76" w:rsidRPr="004C0CC3">
              <w:rPr>
                <w:color w:val="000000" w:themeColor="text1"/>
              </w:rPr>
              <w:t xml:space="preserve">, </w:t>
            </w:r>
          </w:p>
          <w:p w:rsidR="00EF1647" w:rsidRDefault="00EF1647" w:rsidP="00E06A76">
            <w:pPr>
              <w:pStyle w:val="NormalWeb"/>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Ayrıca;</w:t>
            </w:r>
          </w:p>
          <w:p w:rsidR="00EF1647" w:rsidRPr="00EF1647" w:rsidRDefault="00EF1647" w:rsidP="00EF1647">
            <w:pPr>
              <w:pStyle w:val="NormalWeb"/>
              <w:numPr>
                <w:ilvl w:val="0"/>
                <w:numId w:val="24"/>
              </w:numPr>
              <w:shd w:val="clear" w:color="auto" w:fill="FFFFFF"/>
              <w:spacing w:before="0" w:beforeAutospacing="0" w:after="150" w:afterAutospacing="0"/>
              <w:jc w:val="both"/>
              <w:rPr>
                <w:color w:val="000000" w:themeColor="text1"/>
                <w:shd w:val="clear" w:color="auto" w:fill="FFFFFF"/>
              </w:rPr>
            </w:pPr>
            <w:r w:rsidRPr="00EF1647">
              <w:rPr>
                <w:color w:val="000000" w:themeColor="text1"/>
                <w:shd w:val="clear" w:color="auto" w:fill="FFFFFF"/>
              </w:rPr>
              <w:t>Serbest dolaşımda bulunmayan eşyanın sergilendiği fuar ve sergiler</w:t>
            </w:r>
            <w:r>
              <w:rPr>
                <w:color w:val="000000" w:themeColor="text1"/>
                <w:shd w:val="clear" w:color="auto" w:fill="FFFFFF"/>
              </w:rPr>
              <w:t xml:space="preserve"> (Özel Antrepo Statüsündedir)</w:t>
            </w:r>
            <w:r w:rsidRPr="00EF1647">
              <w:rPr>
                <w:color w:val="000000" w:themeColor="text1"/>
                <w:shd w:val="clear" w:color="auto" w:fill="FFFFFF"/>
              </w:rPr>
              <w:t>,</w:t>
            </w:r>
          </w:p>
          <w:p w:rsidR="00EF1647" w:rsidRPr="00EF1647" w:rsidRDefault="00EF1647" w:rsidP="00EF1647">
            <w:pPr>
              <w:pStyle w:val="NormalWeb"/>
              <w:numPr>
                <w:ilvl w:val="0"/>
                <w:numId w:val="24"/>
              </w:numPr>
              <w:shd w:val="clear" w:color="auto" w:fill="FFFFFF"/>
              <w:spacing w:before="0" w:beforeAutospacing="0" w:after="150" w:afterAutospacing="0"/>
              <w:jc w:val="both"/>
              <w:rPr>
                <w:color w:val="000000" w:themeColor="text1"/>
                <w:shd w:val="clear" w:color="auto" w:fill="FFFFFF"/>
              </w:rPr>
            </w:pPr>
            <w:r w:rsidRPr="00EF1647">
              <w:rPr>
                <w:color w:val="000000" w:themeColor="text1"/>
                <w:shd w:val="clear" w:color="auto" w:fill="FFFFFF"/>
              </w:rPr>
              <w:t>Gümrüksüz satış mağazaları (</w:t>
            </w:r>
            <w:proofErr w:type="spellStart"/>
            <w:r w:rsidRPr="00EF1647">
              <w:rPr>
                <w:color w:val="000000" w:themeColor="text1"/>
                <w:shd w:val="clear" w:color="auto" w:fill="FFFFFF"/>
              </w:rPr>
              <w:t>freeshop’lar</w:t>
            </w:r>
            <w:proofErr w:type="spellEnd"/>
            <w:r w:rsidRPr="00EF1647">
              <w:rPr>
                <w:color w:val="000000" w:themeColor="text1"/>
                <w:shd w:val="clear" w:color="auto" w:fill="FFFFFF"/>
              </w:rPr>
              <w:t>) ve depoları</w:t>
            </w:r>
            <w:r>
              <w:rPr>
                <w:color w:val="000000" w:themeColor="text1"/>
                <w:shd w:val="clear" w:color="auto" w:fill="FFFFFF"/>
              </w:rPr>
              <w:t xml:space="preserve"> (Özel Antrepo Statüsündedir)</w:t>
            </w:r>
            <w:r w:rsidRPr="00EF1647">
              <w:rPr>
                <w:color w:val="000000" w:themeColor="text1"/>
                <w:shd w:val="clear" w:color="auto" w:fill="FFFFFF"/>
              </w:rPr>
              <w:t>,</w:t>
            </w:r>
          </w:p>
          <w:p w:rsidR="00EF1647" w:rsidRDefault="00EF1647" w:rsidP="00EF1647">
            <w:pPr>
              <w:pStyle w:val="NormalWeb"/>
              <w:numPr>
                <w:ilvl w:val="0"/>
                <w:numId w:val="24"/>
              </w:numPr>
              <w:shd w:val="clear" w:color="auto" w:fill="FFFFFF"/>
              <w:spacing w:before="0" w:beforeAutospacing="0" w:after="150" w:afterAutospacing="0"/>
              <w:jc w:val="both"/>
              <w:rPr>
                <w:color w:val="000000" w:themeColor="text1"/>
                <w:shd w:val="clear" w:color="auto" w:fill="FFFFFF"/>
              </w:rPr>
            </w:pPr>
            <w:r w:rsidRPr="00EF1647">
              <w:rPr>
                <w:color w:val="000000" w:themeColor="text1"/>
                <w:shd w:val="clear" w:color="auto" w:fill="FFFFFF"/>
              </w:rPr>
              <w:t>Posta idaresinin sorumluluğu ve gümrüğün denetlemesi altında yabancı menşeli kolilerin konulması için ayrılmış kapalı yerler</w:t>
            </w:r>
            <w:r>
              <w:rPr>
                <w:color w:val="000000" w:themeColor="text1"/>
                <w:shd w:val="clear" w:color="auto" w:fill="FFFFFF"/>
              </w:rPr>
              <w:t xml:space="preserve"> (Genel Antrepo Statüsündedir),</w:t>
            </w:r>
            <w:r w:rsidRPr="00EF1647">
              <w:rPr>
                <w:color w:val="000000" w:themeColor="text1"/>
                <w:shd w:val="clear" w:color="auto" w:fill="FFFFFF"/>
              </w:rPr>
              <w:t xml:space="preserve"> </w:t>
            </w:r>
          </w:p>
          <w:p w:rsidR="00EF1647" w:rsidRPr="00802FAF" w:rsidRDefault="00EF1647" w:rsidP="00EF1647">
            <w:pPr>
              <w:pStyle w:val="NormalWeb"/>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 xml:space="preserve">Gümrük antreposu olarak addedilmektedir. </w:t>
            </w: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2</w:t>
            </w:r>
          </w:p>
        </w:tc>
        <w:tc>
          <w:tcPr>
            <w:tcW w:w="7507" w:type="dxa"/>
            <w:tcBorders>
              <w:bottom w:val="dashSmallGap" w:sz="4" w:space="0" w:color="auto"/>
            </w:tcBorders>
          </w:tcPr>
          <w:p w:rsidR="006701A1" w:rsidRDefault="00411D79" w:rsidP="006701A1">
            <w:pPr>
              <w:pStyle w:val="ListeParagraf"/>
              <w:ind w:left="708"/>
              <w:jc w:val="both"/>
              <w:rPr>
                <w:rFonts w:cs="Times New Roman"/>
                <w:b/>
                <w:color w:val="212529"/>
              </w:rPr>
            </w:pPr>
            <w:r>
              <w:rPr>
                <w:rFonts w:cs="Times New Roman"/>
                <w:b/>
                <w:color w:val="212529"/>
              </w:rPr>
              <w:t xml:space="preserve">Geçici Depolama </w:t>
            </w:r>
            <w:r w:rsidR="00374116">
              <w:rPr>
                <w:rFonts w:cs="Times New Roman"/>
                <w:b/>
                <w:color w:val="212529"/>
              </w:rPr>
              <w:t xml:space="preserve">Yeri </w:t>
            </w:r>
            <w:proofErr w:type="gramStart"/>
            <w:r w:rsidR="00374116">
              <w:rPr>
                <w:rFonts w:cs="Times New Roman"/>
                <w:b/>
                <w:color w:val="212529"/>
              </w:rPr>
              <w:t>İle</w:t>
            </w:r>
            <w:proofErr w:type="gramEnd"/>
            <w:r w:rsidR="00374116">
              <w:rPr>
                <w:rFonts w:cs="Times New Roman"/>
                <w:b/>
                <w:color w:val="212529"/>
              </w:rPr>
              <w:t xml:space="preserve"> </w:t>
            </w:r>
            <w:r>
              <w:rPr>
                <w:rFonts w:cs="Times New Roman"/>
                <w:b/>
                <w:color w:val="212529"/>
              </w:rPr>
              <w:t>Antrepo Arasındaki Farklar Nelerdir</w:t>
            </w:r>
            <w:r w:rsidR="00374116">
              <w:rPr>
                <w:rFonts w:cs="Times New Roman"/>
                <w:b/>
                <w:color w:val="212529"/>
              </w:rPr>
              <w:t>?</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374116" w:rsidRPr="00D159D1" w:rsidRDefault="00374116" w:rsidP="00374116">
            <w:pPr>
              <w:pStyle w:val="NormalWeb"/>
              <w:shd w:val="clear" w:color="auto" w:fill="FFFFFF"/>
              <w:spacing w:before="0" w:beforeAutospacing="0" w:after="150" w:afterAutospacing="0"/>
              <w:jc w:val="both"/>
              <w:rPr>
                <w:color w:val="000000" w:themeColor="text1"/>
                <w:shd w:val="clear" w:color="auto" w:fill="FFFFFF"/>
              </w:rPr>
            </w:pPr>
            <w:r w:rsidRPr="00D159D1">
              <w:rPr>
                <w:color w:val="000000" w:themeColor="text1"/>
              </w:rPr>
              <w:t xml:space="preserve">Geçici Depolama Yeri, </w:t>
            </w:r>
            <w:r w:rsidRPr="00D159D1">
              <w:rPr>
                <w:color w:val="000000" w:themeColor="text1"/>
                <w:shd w:val="clear" w:color="auto" w:fill="FFFFFF"/>
              </w:rPr>
              <w:t>Türkiye Gümrük Bölgesine getirilen ve serbest dolaşımda olmayan eşyanın, gümrüğe sunulmasından sonra gümrükçe onaylanmış bir işlem veya kullanıma tabi tutuluncaya kadar konulduğu, eşyanın her türlü dış etken ve müdahalelerden korunmasını sağlayacak şekilde yapılmış, taşıtların durduğu, yanaştığı veya indiği yerlerdeki ambar, depo, ardiye veya hangar gibi yerler olarak tanımlanmaktadır.</w:t>
            </w:r>
          </w:p>
          <w:p w:rsidR="00374116" w:rsidRPr="00D159D1" w:rsidRDefault="00374116" w:rsidP="00374116">
            <w:pPr>
              <w:pStyle w:val="NormalWeb"/>
              <w:shd w:val="clear" w:color="auto" w:fill="FFFFFF"/>
              <w:spacing w:before="0" w:beforeAutospacing="0" w:after="150" w:afterAutospacing="0"/>
              <w:jc w:val="both"/>
              <w:rPr>
                <w:color w:val="000000" w:themeColor="text1"/>
              </w:rPr>
            </w:pPr>
            <w:r w:rsidRPr="00D159D1">
              <w:rPr>
                <w:color w:val="000000" w:themeColor="text1"/>
                <w:shd w:val="clear" w:color="auto" w:fill="FFFFFF"/>
              </w:rPr>
              <w:t>Antrepo ise, gümrük gözetimi altında bulunan eşyanın veya izin verildiği durumlarda serbest dolaşımda bulunan eşyanın ihraç edilmek kaydıyla konulduğu açık ya da kapalı alanlar olarak tanımlanmaktadır.</w:t>
            </w:r>
          </w:p>
          <w:p w:rsidR="006701A1" w:rsidRPr="00D159D1" w:rsidRDefault="00374116" w:rsidP="006701A1">
            <w:pPr>
              <w:pStyle w:val="NormalWeb"/>
              <w:shd w:val="clear" w:color="auto" w:fill="FFFFFF"/>
              <w:spacing w:before="0" w:beforeAutospacing="0" w:after="0" w:afterAutospacing="0"/>
              <w:jc w:val="both"/>
              <w:textAlignment w:val="baseline"/>
              <w:rPr>
                <w:color w:val="000000" w:themeColor="text1"/>
              </w:rPr>
            </w:pPr>
            <w:r w:rsidRPr="00D159D1">
              <w:rPr>
                <w:color w:val="000000" w:themeColor="text1"/>
              </w:rPr>
              <w:t>Temel farklar ise şunlardır:</w:t>
            </w:r>
          </w:p>
          <w:p w:rsidR="00374116" w:rsidRPr="00D159D1" w:rsidRDefault="00374116" w:rsidP="00374116">
            <w:pPr>
              <w:pStyle w:val="NormalWeb"/>
              <w:numPr>
                <w:ilvl w:val="0"/>
                <w:numId w:val="25"/>
              </w:numPr>
              <w:shd w:val="clear" w:color="auto" w:fill="FFFFFF"/>
              <w:spacing w:before="0" w:beforeAutospacing="0" w:after="0" w:afterAutospacing="0"/>
              <w:jc w:val="both"/>
              <w:textAlignment w:val="baseline"/>
              <w:rPr>
                <w:color w:val="000000" w:themeColor="text1"/>
              </w:rPr>
            </w:pPr>
            <w:r w:rsidRPr="00D159D1">
              <w:rPr>
                <w:color w:val="000000" w:themeColor="text1"/>
              </w:rPr>
              <w:t xml:space="preserve">Eşya, geçici depolama yerine özet beyan kapsamında alınır ve </w:t>
            </w:r>
            <w:r w:rsidR="00433AB8" w:rsidRPr="00D159D1">
              <w:rPr>
                <w:color w:val="000000" w:themeColor="text1"/>
              </w:rPr>
              <w:t>herhangi</w:t>
            </w:r>
            <w:r w:rsidRPr="00D159D1">
              <w:rPr>
                <w:color w:val="000000" w:themeColor="text1"/>
              </w:rPr>
              <w:t xml:space="preserve"> bir rejim beyanında bulunulmasına gerek yoktur. Antrepoya </w:t>
            </w:r>
            <w:r w:rsidRPr="00D159D1">
              <w:rPr>
                <w:color w:val="000000" w:themeColor="text1"/>
              </w:rPr>
              <w:lastRenderedPageBreak/>
              <w:t>eşya alınabilmesi için her şeyden önce rejim beyanında bulunmak (Antrepo beyannamesi tescil etmek) ön şarttır.</w:t>
            </w:r>
          </w:p>
          <w:p w:rsidR="006668D4" w:rsidRPr="00D159D1" w:rsidRDefault="00374116" w:rsidP="00DE2037">
            <w:pPr>
              <w:pStyle w:val="NormalWeb"/>
              <w:numPr>
                <w:ilvl w:val="0"/>
                <w:numId w:val="25"/>
              </w:numPr>
              <w:shd w:val="clear" w:color="auto" w:fill="FFFFFF"/>
              <w:spacing w:before="0" w:beforeAutospacing="0" w:after="0" w:afterAutospacing="0"/>
              <w:jc w:val="both"/>
              <w:textAlignment w:val="baseline"/>
              <w:rPr>
                <w:color w:val="000000" w:themeColor="text1"/>
              </w:rPr>
            </w:pPr>
            <w:r w:rsidRPr="00D159D1">
              <w:rPr>
                <w:color w:val="000000" w:themeColor="text1"/>
              </w:rPr>
              <w:t>Eşya</w:t>
            </w:r>
            <w:r w:rsidR="00433AB8">
              <w:rPr>
                <w:color w:val="000000" w:themeColor="text1"/>
              </w:rPr>
              <w:t>,</w:t>
            </w:r>
            <w:r w:rsidRPr="00D159D1">
              <w:rPr>
                <w:color w:val="000000" w:themeColor="text1"/>
              </w:rPr>
              <w:t xml:space="preserve"> Geçici depolama yerinde süreli; antrepoda süresiz depolanabilir.  Geçici depolama yerinde bekleme süresi Gümrük Kanunun 46.maddesi hükmünce özet beyanın verildiği tarihten itibaren deniz yoluyla gelen eşya için 45 gün, diğer bir yolla gelen eşya için ise 20 gün</w:t>
            </w:r>
            <w:r w:rsidR="0004202E" w:rsidRPr="00D159D1">
              <w:rPr>
                <w:color w:val="000000" w:themeColor="text1"/>
              </w:rPr>
              <w:t>dür. Antrepo da ise eşya, onaylanmış bir işlem veya kullanıma tabi tutuluncaya kadar</w:t>
            </w:r>
            <w:r w:rsidR="00433AB8">
              <w:rPr>
                <w:color w:val="000000" w:themeColor="text1"/>
              </w:rPr>
              <w:t xml:space="preserve"> süresiz olarak</w:t>
            </w:r>
            <w:r w:rsidR="0004202E" w:rsidRPr="00D159D1">
              <w:rPr>
                <w:color w:val="000000" w:themeColor="text1"/>
              </w:rPr>
              <w:t xml:space="preserve"> kalabilir.</w:t>
            </w:r>
          </w:p>
          <w:p w:rsidR="006668D4" w:rsidRPr="00D159D1" w:rsidRDefault="006668D4" w:rsidP="00DE2037">
            <w:pPr>
              <w:pStyle w:val="NormalWeb"/>
              <w:numPr>
                <w:ilvl w:val="0"/>
                <w:numId w:val="25"/>
              </w:numPr>
              <w:shd w:val="clear" w:color="auto" w:fill="FFFFFF"/>
              <w:spacing w:before="0" w:beforeAutospacing="0" w:after="0" w:afterAutospacing="0"/>
              <w:jc w:val="both"/>
              <w:textAlignment w:val="baseline"/>
              <w:rPr>
                <w:color w:val="000000" w:themeColor="text1"/>
              </w:rPr>
            </w:pPr>
            <w:r w:rsidRPr="00D159D1">
              <w:rPr>
                <w:color w:val="000000" w:themeColor="text1"/>
              </w:rPr>
              <w:t xml:space="preserve">Gümrük kontrolü altında işleme, </w:t>
            </w:r>
            <w:proofErr w:type="spellStart"/>
            <w:r w:rsidRPr="00D159D1">
              <w:rPr>
                <w:color w:val="000000" w:themeColor="text1"/>
              </w:rPr>
              <w:t>elleçleme</w:t>
            </w:r>
            <w:proofErr w:type="spellEnd"/>
            <w:r w:rsidRPr="00D159D1">
              <w:rPr>
                <w:color w:val="000000" w:themeColor="text1"/>
              </w:rPr>
              <w:t xml:space="preserve"> </w:t>
            </w:r>
            <w:proofErr w:type="spellStart"/>
            <w:r w:rsidRPr="00D159D1">
              <w:rPr>
                <w:color w:val="000000" w:themeColor="text1"/>
              </w:rPr>
              <w:t>vbg</w:t>
            </w:r>
            <w:proofErr w:type="spellEnd"/>
            <w:r w:rsidRPr="00D159D1">
              <w:rPr>
                <w:color w:val="000000" w:themeColor="text1"/>
              </w:rPr>
              <w:t xml:space="preserve">. İşlemler antrepolarda rahatlıkla yapılabilirken; geçici depolama yerlerinde bu </w:t>
            </w:r>
            <w:r w:rsidR="00BC5672" w:rsidRPr="00D159D1">
              <w:rPr>
                <w:color w:val="000000" w:themeColor="text1"/>
              </w:rPr>
              <w:t>imkân</w:t>
            </w:r>
            <w:r w:rsidRPr="00D159D1">
              <w:rPr>
                <w:color w:val="000000" w:themeColor="text1"/>
              </w:rPr>
              <w:t xml:space="preserve"> sınırlıdır.</w:t>
            </w:r>
          </w:p>
          <w:p w:rsidR="00160AB9" w:rsidRPr="00D159D1" w:rsidRDefault="00160AB9" w:rsidP="00DE2037">
            <w:pPr>
              <w:pStyle w:val="NormalWeb"/>
              <w:numPr>
                <w:ilvl w:val="0"/>
                <w:numId w:val="25"/>
              </w:numPr>
              <w:shd w:val="clear" w:color="auto" w:fill="FFFFFF"/>
              <w:spacing w:before="0" w:beforeAutospacing="0" w:after="0" w:afterAutospacing="0"/>
              <w:jc w:val="both"/>
              <w:textAlignment w:val="baseline"/>
              <w:rPr>
                <w:color w:val="000000" w:themeColor="text1"/>
              </w:rPr>
            </w:pPr>
            <w:r w:rsidRPr="00D159D1">
              <w:rPr>
                <w:color w:val="000000" w:themeColor="text1"/>
              </w:rPr>
              <w:t>Geçici depolama yerlerinde gümrük gözetim ve denetimleri, Gümrük memurları vasıtasıyla, antrepolarda ise (Akaryakıt antrepoları hariç) Yetkilendirilmiş Gümrük Müşavirleri vasıtasıyla yapılmaktadır.</w:t>
            </w:r>
          </w:p>
          <w:p w:rsidR="00374116" w:rsidRPr="00D159D1" w:rsidRDefault="00160AB9" w:rsidP="00160AB9">
            <w:pPr>
              <w:pStyle w:val="NormalWeb"/>
              <w:numPr>
                <w:ilvl w:val="0"/>
                <w:numId w:val="25"/>
              </w:numPr>
              <w:shd w:val="clear" w:color="auto" w:fill="FFFFFF"/>
              <w:spacing w:before="0" w:beforeAutospacing="0" w:after="0" w:afterAutospacing="0"/>
              <w:jc w:val="both"/>
              <w:textAlignment w:val="baseline"/>
              <w:rPr>
                <w:color w:val="000000" w:themeColor="text1"/>
              </w:rPr>
            </w:pPr>
            <w:r w:rsidRPr="00D159D1">
              <w:rPr>
                <w:color w:val="000000" w:themeColor="text1"/>
              </w:rPr>
              <w:t xml:space="preserve">Eşyanın devir işlemleri hem antrepo da hem de geçici depolama yerlerinde yapılabilir. Bununla birlikte devir işlemlerinin parçalı ve sistematik olarak antrepoda daha rahat </w:t>
            </w:r>
            <w:r w:rsidR="00BC5672">
              <w:rPr>
                <w:color w:val="000000" w:themeColor="text1"/>
              </w:rPr>
              <w:t>gerçekleştirilir</w:t>
            </w:r>
            <w:r w:rsidRPr="00D159D1">
              <w:rPr>
                <w:color w:val="000000" w:themeColor="text1"/>
              </w:rPr>
              <w:t>.</w:t>
            </w:r>
          </w:p>
          <w:p w:rsidR="00374116" w:rsidRPr="00D159D1" w:rsidRDefault="00374116" w:rsidP="006701A1">
            <w:pPr>
              <w:pStyle w:val="NormalWeb"/>
              <w:shd w:val="clear" w:color="auto" w:fill="FFFFFF"/>
              <w:spacing w:before="0" w:beforeAutospacing="0" w:after="0" w:afterAutospacing="0"/>
              <w:jc w:val="both"/>
              <w:textAlignment w:val="baseline"/>
              <w:rPr>
                <w:color w:val="000000" w:themeColor="text1"/>
              </w:rPr>
            </w:pP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lastRenderedPageBreak/>
              <w:t>3</w:t>
            </w:r>
          </w:p>
        </w:tc>
        <w:tc>
          <w:tcPr>
            <w:tcW w:w="7507" w:type="dxa"/>
            <w:tcBorders>
              <w:bottom w:val="dashSmallGap" w:sz="4" w:space="0" w:color="auto"/>
            </w:tcBorders>
          </w:tcPr>
          <w:p w:rsidR="006701A1" w:rsidRPr="00D159D1" w:rsidRDefault="00D159D1" w:rsidP="006701A1">
            <w:pPr>
              <w:pStyle w:val="ListeParagraf"/>
              <w:ind w:left="708"/>
              <w:jc w:val="both"/>
              <w:rPr>
                <w:rFonts w:cs="Times New Roman"/>
                <w:b/>
                <w:color w:val="000000" w:themeColor="text1"/>
              </w:rPr>
            </w:pPr>
            <w:r w:rsidRPr="00D159D1">
              <w:rPr>
                <w:rFonts w:cs="Times New Roman"/>
                <w:b/>
                <w:bCs/>
                <w:color w:val="000000" w:themeColor="text1"/>
              </w:rPr>
              <w:t>Antrepodaki Eşya Başkasına Devredilebilir mi?</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160AB9" w:rsidRPr="00D159D1" w:rsidRDefault="00D159D1" w:rsidP="00AB6CC9">
            <w:pPr>
              <w:jc w:val="both"/>
              <w:rPr>
                <w:rFonts w:cs="Times New Roman"/>
                <w:color w:val="000000" w:themeColor="text1"/>
                <w:szCs w:val="24"/>
              </w:rPr>
            </w:pPr>
            <w:r w:rsidRPr="00D159D1">
              <w:rPr>
                <w:rFonts w:cs="Times New Roman"/>
                <w:color w:val="000000" w:themeColor="text1"/>
                <w:szCs w:val="24"/>
              </w:rPr>
              <w:t>Gümrük Yönetmeliğinin 333.maddesi, antrepodaki eşyanın başkasına devriyle ilgili hususları hüküm altına almaktadır. Buna göre,</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Gümrük antrepolarında depolanan eşya satış suretiyle başkasına da devredilebilir.</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 xml:space="preserve">Devralanın onaylanmış kişi veya yetkilendirilmiş yükümlü statüsüne sahip olması ya da yönetmelikte belirlenen koşulları taşıması hariç olmak üzere, Gümrük antrepolarında depolanan </w:t>
            </w:r>
            <w:proofErr w:type="spellStart"/>
            <w:r w:rsidRPr="00D159D1">
              <w:rPr>
                <w:rFonts w:cs="Times New Roman"/>
                <w:color w:val="000000" w:themeColor="text1"/>
                <w:szCs w:val="24"/>
                <w:shd w:val="clear" w:color="auto" w:fill="FFFFFF"/>
              </w:rPr>
              <w:t>solvent</w:t>
            </w:r>
            <w:proofErr w:type="spellEnd"/>
            <w:r w:rsidRPr="00D159D1">
              <w:rPr>
                <w:rFonts w:cs="Times New Roman"/>
                <w:color w:val="000000" w:themeColor="text1"/>
                <w:szCs w:val="24"/>
                <w:shd w:val="clear" w:color="auto" w:fill="FFFFFF"/>
              </w:rPr>
              <w:t xml:space="preserve"> ve baz yağın satış suretiyle devrine, devralan tarafından serbest dolaşıma sokulacak olması durumunda izin verilmez.</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Eşyanın mülkiyeti ile ilgili olarak devri önleyici haciz ya da ihtiyati tedbir kararı gibi hukuki bir engelin varlığı halinde bu durum açıklığa kavuşturulmadan işlem yapılamaz.</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 xml:space="preserve">Eşyanın devri ile gümrük vergileri ile para cezaları da dâhil eşya ile ilgili hukuki sorumluluklar devralana geçer ve antrepo stok kayıtlarında gerekli değişiklikler yapılır. </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Eşyanın beş iş günü içerisinde gümrükçe onaylanmış yeni bir işlem veya kullanıma tabi tutulmaması durumunda devre konu eşya için devralan tarafından yeni bir antrepo beyannamesi verilir. </w:t>
            </w:r>
          </w:p>
          <w:p w:rsidR="00D159D1" w:rsidRPr="00D159D1"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Eşyanın beş iş günü içerisinde gümrükçe onaylanmış yeni bir işlem veya kullanıma tabi tutulmaması ya da yeni antrepo beyannamesi verilmemesi halinde bu sürenin aşıldığı tarihten itibaren devralana, aşılan her gün için Kanunun 241 inci maddesinin birinci fıkrası uyarınca işlem yapılır.</w:t>
            </w:r>
          </w:p>
          <w:p w:rsidR="00D159D1" w:rsidRPr="00B80626" w:rsidRDefault="00D159D1" w:rsidP="00D159D1">
            <w:pPr>
              <w:pStyle w:val="ListeParagraf"/>
              <w:numPr>
                <w:ilvl w:val="0"/>
                <w:numId w:val="26"/>
              </w:numPr>
              <w:jc w:val="both"/>
              <w:rPr>
                <w:rFonts w:cs="Times New Roman"/>
                <w:color w:val="000000" w:themeColor="text1"/>
                <w:szCs w:val="24"/>
              </w:rPr>
            </w:pPr>
            <w:r w:rsidRPr="00D159D1">
              <w:rPr>
                <w:rFonts w:cs="Times New Roman"/>
                <w:color w:val="000000" w:themeColor="text1"/>
                <w:szCs w:val="24"/>
                <w:shd w:val="clear" w:color="auto" w:fill="FFFFFF"/>
              </w:rPr>
              <w:t>Özel antrepoda bulunan eşyanın devrine ilişkin talepler, eşyanın devrini müteakip beş iş günü içinde gümrükçe onaylanmış yeni bir işlem veya kullanıma tabi tutulmak suretiyle antrepodan çıkarılması şartıyla kabul edilir. Belirtilen süre içinde eşyanın antrepodan çıkarılmaması halinde bu sürenin aşıldığı tarihten itibaren antrepo işleticisine ve devralana ayrı ayrı olmak üzere, aşılan her gün için Kanunun 241 inci maddesinin birinci fıkrası uyarınca işlem yapılır.</w:t>
            </w:r>
          </w:p>
          <w:p w:rsidR="00C60EF8" w:rsidRDefault="00C60EF8" w:rsidP="00B80626">
            <w:pPr>
              <w:jc w:val="both"/>
              <w:rPr>
                <w:rFonts w:cs="Times New Roman"/>
                <w:color w:val="000000" w:themeColor="text1"/>
                <w:szCs w:val="24"/>
              </w:rPr>
            </w:pPr>
          </w:p>
          <w:p w:rsidR="00C60EF8" w:rsidRDefault="00C60EF8" w:rsidP="00B80626">
            <w:pPr>
              <w:jc w:val="both"/>
              <w:rPr>
                <w:rFonts w:cs="Times New Roman"/>
                <w:color w:val="000000" w:themeColor="text1"/>
                <w:szCs w:val="24"/>
              </w:rPr>
            </w:pPr>
          </w:p>
          <w:p w:rsidR="00B80626" w:rsidRDefault="00B80626" w:rsidP="00B80626">
            <w:pPr>
              <w:jc w:val="both"/>
              <w:rPr>
                <w:rFonts w:cs="Times New Roman"/>
                <w:color w:val="000000" w:themeColor="text1"/>
                <w:szCs w:val="24"/>
              </w:rPr>
            </w:pPr>
            <w:r>
              <w:rPr>
                <w:rFonts w:cs="Times New Roman"/>
                <w:color w:val="000000" w:themeColor="text1"/>
                <w:szCs w:val="24"/>
              </w:rPr>
              <w:lastRenderedPageBreak/>
              <w:t>Diğer yönden dev</w:t>
            </w:r>
            <w:r w:rsidR="00167D9B">
              <w:rPr>
                <w:rFonts w:cs="Times New Roman"/>
                <w:color w:val="000000" w:themeColor="text1"/>
                <w:szCs w:val="24"/>
              </w:rPr>
              <w:t>ir alınan</w:t>
            </w:r>
            <w:r>
              <w:rPr>
                <w:rFonts w:cs="Times New Roman"/>
                <w:color w:val="000000" w:themeColor="text1"/>
                <w:szCs w:val="24"/>
              </w:rPr>
              <w:t xml:space="preserve"> eşyanın</w:t>
            </w:r>
            <w:r w:rsidR="00C60EF8">
              <w:rPr>
                <w:rFonts w:cs="Times New Roman"/>
                <w:color w:val="000000" w:themeColor="text1"/>
                <w:szCs w:val="24"/>
              </w:rPr>
              <w:t xml:space="preserve"> mülkiyetinin</w:t>
            </w:r>
            <w:r w:rsidR="00167D9B">
              <w:rPr>
                <w:rFonts w:cs="Times New Roman"/>
                <w:color w:val="000000" w:themeColor="text1"/>
                <w:szCs w:val="24"/>
              </w:rPr>
              <w:t xml:space="preserve"> de alındığı</w:t>
            </w:r>
            <w:r w:rsidR="00C60EF8">
              <w:rPr>
                <w:rFonts w:cs="Times New Roman"/>
                <w:color w:val="000000" w:themeColor="text1"/>
                <w:szCs w:val="24"/>
              </w:rPr>
              <w:t xml:space="preserve"> ispatlanma</w:t>
            </w:r>
            <w:r w:rsidR="00167D9B">
              <w:rPr>
                <w:rFonts w:cs="Times New Roman"/>
                <w:color w:val="000000" w:themeColor="text1"/>
                <w:szCs w:val="24"/>
              </w:rPr>
              <w:t>k koşuluyla</w:t>
            </w:r>
            <w:r>
              <w:rPr>
                <w:rFonts w:cs="Times New Roman"/>
                <w:color w:val="000000" w:themeColor="text1"/>
                <w:szCs w:val="24"/>
              </w:rPr>
              <w:t>,</w:t>
            </w:r>
            <w:r w:rsidR="00C60EF8">
              <w:rPr>
                <w:rFonts w:cs="Times New Roman"/>
                <w:color w:val="000000" w:themeColor="text1"/>
                <w:szCs w:val="24"/>
              </w:rPr>
              <w:t xml:space="preserve"> başka birine </w:t>
            </w:r>
            <w:r w:rsidR="00167D9B">
              <w:rPr>
                <w:rFonts w:cs="Times New Roman"/>
                <w:color w:val="000000" w:themeColor="text1"/>
                <w:szCs w:val="24"/>
              </w:rPr>
              <w:t xml:space="preserve">yeniden (yurt içi ve/veya yurt dışı firmaya) </w:t>
            </w:r>
            <w:r w:rsidR="00C60EF8">
              <w:rPr>
                <w:rFonts w:cs="Times New Roman"/>
                <w:color w:val="000000" w:themeColor="text1"/>
                <w:szCs w:val="24"/>
              </w:rPr>
              <w:t>devredilmesi</w:t>
            </w:r>
            <w:r w:rsidR="00167D9B">
              <w:rPr>
                <w:rFonts w:cs="Times New Roman"/>
                <w:color w:val="000000" w:themeColor="text1"/>
                <w:szCs w:val="24"/>
              </w:rPr>
              <w:t>nin önünde yasal bir engel bulunmamaktadır.</w:t>
            </w:r>
            <w:r w:rsidR="00C60EF8">
              <w:rPr>
                <w:rFonts w:cs="Times New Roman"/>
                <w:color w:val="000000" w:themeColor="text1"/>
                <w:szCs w:val="24"/>
              </w:rPr>
              <w:t xml:space="preserve"> </w:t>
            </w:r>
          </w:p>
          <w:p w:rsidR="00B80626" w:rsidRPr="00B80626" w:rsidRDefault="00B80626" w:rsidP="00B80626">
            <w:pPr>
              <w:jc w:val="both"/>
              <w:rPr>
                <w:rFonts w:cs="Times New Roman"/>
                <w:color w:val="000000" w:themeColor="text1"/>
                <w:szCs w:val="24"/>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lastRenderedPageBreak/>
              <w:t>4</w:t>
            </w:r>
          </w:p>
        </w:tc>
        <w:tc>
          <w:tcPr>
            <w:tcW w:w="7507" w:type="dxa"/>
            <w:tcBorders>
              <w:bottom w:val="dashSmallGap" w:sz="4" w:space="0" w:color="auto"/>
            </w:tcBorders>
          </w:tcPr>
          <w:p w:rsidR="00AB6CC9" w:rsidRPr="00091CD0" w:rsidRDefault="00091CD0" w:rsidP="00AB6CC9">
            <w:pPr>
              <w:pStyle w:val="ListeParagraf"/>
              <w:ind w:left="708"/>
              <w:jc w:val="both"/>
              <w:rPr>
                <w:rFonts w:cs="Times New Roman"/>
                <w:b/>
                <w:color w:val="000000" w:themeColor="text1"/>
                <w:szCs w:val="24"/>
              </w:rPr>
            </w:pPr>
            <w:r w:rsidRPr="00091CD0">
              <w:rPr>
                <w:rFonts w:cs="Times New Roman"/>
                <w:b/>
                <w:color w:val="000000" w:themeColor="text1"/>
                <w:szCs w:val="24"/>
                <w:shd w:val="clear" w:color="auto" w:fill="FFFFFF"/>
              </w:rPr>
              <w:t>Eşyanın gümrükçe onaylanmış yeni bir işlem veya kullanıma tabi tutulması ya da yeni antrepo beyannamesi verilmesi için belirlenen beş iş gününün başlangıcı olarak hangi tarih baz alınacaktır?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091CD0" w:rsidRDefault="00091CD0" w:rsidP="00091CD0">
            <w:pPr>
              <w:pStyle w:val="NormalWeb"/>
              <w:shd w:val="clear" w:color="auto" w:fill="FFFFFF"/>
              <w:spacing w:before="0" w:beforeAutospacing="0" w:after="150" w:afterAutospacing="0"/>
              <w:jc w:val="both"/>
              <w:rPr>
                <w:color w:val="000000" w:themeColor="text1"/>
              </w:rPr>
            </w:pPr>
            <w:r w:rsidRPr="00091CD0">
              <w:rPr>
                <w:color w:val="000000" w:themeColor="text1"/>
              </w:rPr>
              <w:t xml:space="preserve">Antrepolardaki eşyanın başkasına devri neticesinde gümrük yükümlülüğünün başladığı tarihin tespitinde, gümrük idarelerinin somut olaydaki verilere (sözleşme, satış faturası, </w:t>
            </w:r>
            <w:proofErr w:type="spellStart"/>
            <w:r w:rsidRPr="00091CD0">
              <w:rPr>
                <w:color w:val="000000" w:themeColor="text1"/>
              </w:rPr>
              <w:t>vb</w:t>
            </w:r>
            <w:proofErr w:type="spellEnd"/>
            <w:r w:rsidRPr="00091CD0">
              <w:rPr>
                <w:color w:val="000000" w:themeColor="text1"/>
              </w:rPr>
              <w:t xml:space="preserve"> ticari belge) göre karar vermesi gerektiğinden d</w:t>
            </w:r>
            <w:r w:rsidR="00653B7E">
              <w:rPr>
                <w:color w:val="000000" w:themeColor="text1"/>
              </w:rPr>
              <w:t>olayı</w:t>
            </w:r>
            <w:r w:rsidRPr="00091CD0">
              <w:rPr>
                <w:color w:val="000000" w:themeColor="text1"/>
              </w:rPr>
              <w:t>, Gümrük Yönetmeliği’nin 333/3 üncü maddesi kapsamında antrepolarda gerçekleştirilen devir işlemlerinde eşyanın gümrükçe onaylanmış yeni bir işlem veya kullanıma tabi tutulması ya da yeni antrepo beyannamesi verilmesi için belirlenen beş iş gününün başlangıç tarihi olarak satış faturasının düzenlenme tarihinin esas alınması gerekmektedir.</w:t>
            </w:r>
            <w:r w:rsidR="00653B7E">
              <w:rPr>
                <w:color w:val="000000" w:themeColor="text1"/>
              </w:rPr>
              <w:t xml:space="preserve"> Bu işlem gümrük yönetmeliğinde değişiklik yapılmadan önce gümrük indinde alıcı ve satıcının müşterek olarak idareye verdikleri dilekçeye göre alınan “Devir Kararının” tarihine göre yapılmaktaydı.  </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5</w:t>
            </w:r>
          </w:p>
        </w:tc>
        <w:tc>
          <w:tcPr>
            <w:tcW w:w="7507" w:type="dxa"/>
            <w:tcBorders>
              <w:bottom w:val="dashSmallGap" w:sz="4" w:space="0" w:color="auto"/>
            </w:tcBorders>
          </w:tcPr>
          <w:p w:rsidR="00AB6CC9" w:rsidRPr="00047047" w:rsidRDefault="00047047" w:rsidP="00AB6CC9">
            <w:pPr>
              <w:pStyle w:val="ListeParagraf"/>
              <w:ind w:left="708"/>
              <w:jc w:val="both"/>
              <w:rPr>
                <w:rFonts w:cs="Times New Roman"/>
                <w:b/>
                <w:color w:val="000000" w:themeColor="text1"/>
              </w:rPr>
            </w:pPr>
            <w:r w:rsidRPr="00047047">
              <w:rPr>
                <w:rFonts w:cs="Times New Roman"/>
                <w:b/>
                <w:color w:val="000000" w:themeColor="text1"/>
              </w:rPr>
              <w:t xml:space="preserve">Eşyanın </w:t>
            </w:r>
            <w:r w:rsidR="007E5952">
              <w:rPr>
                <w:rFonts w:cs="Times New Roman"/>
                <w:b/>
                <w:color w:val="000000" w:themeColor="text1"/>
              </w:rPr>
              <w:t xml:space="preserve">Antrepoda </w:t>
            </w:r>
            <w:r w:rsidRPr="00047047">
              <w:rPr>
                <w:rFonts w:cs="Times New Roman"/>
                <w:b/>
                <w:color w:val="000000" w:themeColor="text1"/>
              </w:rPr>
              <w:t xml:space="preserve">Bekleme </w:t>
            </w:r>
            <w:r w:rsidR="00C36203" w:rsidRPr="00047047">
              <w:rPr>
                <w:rFonts w:cs="Times New Roman"/>
                <w:b/>
                <w:color w:val="000000" w:themeColor="text1"/>
              </w:rPr>
              <w:t>Sürelerine İlişkin Özel Hususlar Nelerdir?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34736" w:rsidRPr="00080484" w:rsidRDefault="00047047" w:rsidP="00AB6CC9">
            <w:pPr>
              <w:jc w:val="both"/>
              <w:rPr>
                <w:rFonts w:cs="Times New Roman"/>
                <w:color w:val="000000" w:themeColor="text1"/>
                <w:shd w:val="clear" w:color="auto" w:fill="FFFFFF"/>
              </w:rPr>
            </w:pPr>
            <w:r w:rsidRPr="00080484">
              <w:rPr>
                <w:rFonts w:cs="Times New Roman"/>
                <w:color w:val="000000" w:themeColor="text1"/>
                <w:shd w:val="clear" w:color="auto" w:fill="FFFFFF"/>
              </w:rPr>
              <w:t>Genel kaide olarak, Eşyanın antrepo rejimi altında kalış süresi sınırsızdır. Bununla birlikte idare, özellikle beklemek suretiyle bozulabilecek eşya dâhil olmak üzere, eşyanın antrepoda kalabileceği süre konusunda belirleme yapabilir. Gümrük Kanunun 101 inci maddesinde de gümrük idarelerince gerek görülen hallerde, eşyaya gümrükçe onaylanmış yeni bir işlem veya kullanım tayin edilmesi için yeni bir süre belirlenebileceği belirtilmiştir.</w:t>
            </w:r>
            <w:r w:rsidR="00305C7D">
              <w:rPr>
                <w:rFonts w:cs="Times New Roman"/>
                <w:color w:val="000000" w:themeColor="text1"/>
                <w:shd w:val="clear" w:color="auto" w:fill="FFFFFF"/>
              </w:rPr>
              <w:t xml:space="preserve"> Bu maddeden hareketle genel antrepolarda depolanan ve altı ay işlem görmeyen eşyalar için idarenin eşya sahibine tebligat çıkarmakta, eşya sahibinden gelen cevaba göre antrepo rejim beyanının devamına veya eşyanın bulunduğu yerden kaldırılmasına yönelik kararlar alındığı bilinmektedir.</w:t>
            </w:r>
          </w:p>
          <w:p w:rsidR="00047047" w:rsidRPr="00080484" w:rsidRDefault="00047047" w:rsidP="00AB6CC9">
            <w:pPr>
              <w:jc w:val="both"/>
              <w:rPr>
                <w:rFonts w:cs="Times New Roman"/>
                <w:color w:val="000000" w:themeColor="text1"/>
                <w:szCs w:val="24"/>
                <w:shd w:val="clear" w:color="auto" w:fill="FFFFFF"/>
              </w:rPr>
            </w:pPr>
          </w:p>
          <w:p w:rsidR="00047047" w:rsidRPr="00080484" w:rsidRDefault="00047047" w:rsidP="00AB6CC9">
            <w:pPr>
              <w:jc w:val="both"/>
              <w:rPr>
                <w:rFonts w:cs="Times New Roman"/>
                <w:color w:val="000000" w:themeColor="text1"/>
                <w:shd w:val="clear" w:color="auto" w:fill="FFFFFF"/>
              </w:rPr>
            </w:pPr>
            <w:r w:rsidRPr="00080484">
              <w:rPr>
                <w:rFonts w:cs="Times New Roman"/>
                <w:color w:val="000000" w:themeColor="text1"/>
                <w:shd w:val="clear" w:color="auto" w:fill="FFFFFF"/>
              </w:rPr>
              <w:t xml:space="preserve">Antrepo rejimi altında bekleyen eşyaya gümrükçe onaylanmış bir işlem veya kullanım tayin edilmesine ilişkin beyanname verilmesi halinde, yani antrepo beyannamesine bağlantılı yeni bir rejim beyanı yapılması halinde; </w:t>
            </w:r>
            <w:r w:rsidRPr="00080484">
              <w:rPr>
                <w:rFonts w:cs="Times New Roman"/>
                <w:b/>
                <w:color w:val="000000" w:themeColor="text1"/>
                <w:shd w:val="clear" w:color="auto" w:fill="FFFFFF"/>
              </w:rPr>
              <w:t>gümrük işlemlerinin</w:t>
            </w:r>
            <w:r w:rsidRPr="00080484">
              <w:rPr>
                <w:rFonts w:cs="Times New Roman"/>
                <w:color w:val="000000" w:themeColor="text1"/>
                <w:shd w:val="clear" w:color="auto" w:fill="FFFFFF"/>
              </w:rPr>
              <w:t xml:space="preserve"> yeni açılan beyannamenin tescil tarihinden itibaren </w:t>
            </w:r>
            <w:r w:rsidRPr="00080484">
              <w:rPr>
                <w:rFonts w:cs="Times New Roman"/>
                <w:b/>
                <w:color w:val="000000" w:themeColor="text1"/>
                <w:shd w:val="clear" w:color="auto" w:fill="FFFFFF"/>
              </w:rPr>
              <w:t>otuz gün içinde bitirilmesi gerekir.</w:t>
            </w:r>
            <w:r w:rsidRPr="00080484">
              <w:rPr>
                <w:rFonts w:cs="Times New Roman"/>
                <w:color w:val="000000" w:themeColor="text1"/>
                <w:shd w:val="clear" w:color="auto" w:fill="FFFFFF"/>
              </w:rPr>
              <w:t xml:space="preserve"> 30-günlük süre, eşyanın antrepoda kalabileceği süreyi değil; eşyanın gümrükçe onaylanmış başka bir işlem veya kullanıma tabi tutulması yönünde beyanname tescil ettirilmesi halinde gümrük işlemlerinin bitirilmesine dair süreyi belirlemektedir. Eşyanın 30 gün içinde gümrük işlemleri bitirildikten sonra yani</w:t>
            </w:r>
            <w:r w:rsidR="004201A7" w:rsidRPr="00080484">
              <w:rPr>
                <w:rFonts w:cs="Times New Roman"/>
                <w:color w:val="000000" w:themeColor="text1"/>
                <w:shd w:val="clear" w:color="auto" w:fill="FFFFFF"/>
              </w:rPr>
              <w:t>,</w:t>
            </w:r>
          </w:p>
          <w:p w:rsidR="00047047" w:rsidRPr="00080484" w:rsidRDefault="00047047" w:rsidP="004201A7">
            <w:pPr>
              <w:pStyle w:val="ListeParagraf"/>
              <w:numPr>
                <w:ilvl w:val="0"/>
                <w:numId w:val="27"/>
              </w:numPr>
              <w:jc w:val="both"/>
              <w:rPr>
                <w:rFonts w:cs="Times New Roman"/>
                <w:color w:val="000000" w:themeColor="text1"/>
                <w:shd w:val="clear" w:color="auto" w:fill="FFFFFF"/>
              </w:rPr>
            </w:pPr>
            <w:r w:rsidRPr="00080484">
              <w:rPr>
                <w:rFonts w:cs="Times New Roman"/>
                <w:color w:val="000000" w:themeColor="text1"/>
                <w:shd w:val="clear" w:color="auto" w:fill="FFFFFF"/>
              </w:rPr>
              <w:t>Eşyaya ait vergilerin ödenmesi veya kaldırılması</w:t>
            </w:r>
            <w:r w:rsidR="004201A7" w:rsidRPr="00080484">
              <w:rPr>
                <w:rFonts w:cs="Times New Roman"/>
                <w:color w:val="000000" w:themeColor="text1"/>
                <w:shd w:val="clear" w:color="auto" w:fill="FFFFFF"/>
              </w:rPr>
              <w:t>,</w:t>
            </w:r>
          </w:p>
          <w:p w:rsidR="00047047" w:rsidRPr="00080484" w:rsidRDefault="004201A7" w:rsidP="004201A7">
            <w:pPr>
              <w:pStyle w:val="ListeParagraf"/>
              <w:numPr>
                <w:ilvl w:val="0"/>
                <w:numId w:val="27"/>
              </w:numPr>
              <w:jc w:val="both"/>
              <w:rPr>
                <w:rFonts w:cs="Times New Roman"/>
                <w:color w:val="000000" w:themeColor="text1"/>
                <w:shd w:val="clear" w:color="auto" w:fill="FFFFFF"/>
              </w:rPr>
            </w:pPr>
            <w:r w:rsidRPr="00080484">
              <w:rPr>
                <w:rFonts w:cs="Times New Roman"/>
                <w:color w:val="000000" w:themeColor="text1"/>
                <w:shd w:val="clear" w:color="auto" w:fill="FFFFFF"/>
              </w:rPr>
              <w:t xml:space="preserve">Eşyanın </w:t>
            </w:r>
            <w:r w:rsidR="00047047" w:rsidRPr="00080484">
              <w:rPr>
                <w:rFonts w:cs="Times New Roman"/>
                <w:color w:val="000000" w:themeColor="text1"/>
                <w:shd w:val="clear" w:color="auto" w:fill="FFFFFF"/>
              </w:rPr>
              <w:t>Teminata bağlanması</w:t>
            </w:r>
            <w:r w:rsidRPr="00080484">
              <w:rPr>
                <w:rFonts w:cs="Times New Roman"/>
                <w:color w:val="000000" w:themeColor="text1"/>
                <w:shd w:val="clear" w:color="auto" w:fill="FFFFFF"/>
              </w:rPr>
              <w:t>,</w:t>
            </w:r>
          </w:p>
          <w:p w:rsidR="00047047" w:rsidRPr="00080484" w:rsidRDefault="004201A7" w:rsidP="004201A7">
            <w:pPr>
              <w:pStyle w:val="ListeParagraf"/>
              <w:numPr>
                <w:ilvl w:val="0"/>
                <w:numId w:val="27"/>
              </w:numPr>
              <w:jc w:val="both"/>
              <w:rPr>
                <w:rFonts w:cs="Times New Roman"/>
                <w:color w:val="000000" w:themeColor="text1"/>
                <w:shd w:val="clear" w:color="auto" w:fill="FFFFFF"/>
              </w:rPr>
            </w:pPr>
            <w:r w:rsidRPr="00080484">
              <w:rPr>
                <w:rFonts w:cs="Times New Roman"/>
                <w:color w:val="000000" w:themeColor="text1"/>
                <w:shd w:val="clear" w:color="auto" w:fill="FFFFFF"/>
              </w:rPr>
              <w:t xml:space="preserve">Eşya ile ilgili </w:t>
            </w:r>
            <w:r w:rsidR="00047047" w:rsidRPr="00080484">
              <w:rPr>
                <w:rFonts w:cs="Times New Roman"/>
                <w:color w:val="000000" w:themeColor="text1"/>
                <w:shd w:val="clear" w:color="auto" w:fill="FFFFFF"/>
              </w:rPr>
              <w:t>Beyannamenin iptal edilmesi</w:t>
            </w:r>
            <w:r w:rsidRPr="00080484">
              <w:rPr>
                <w:rFonts w:cs="Times New Roman"/>
                <w:color w:val="000000" w:themeColor="text1"/>
                <w:shd w:val="clear" w:color="auto" w:fill="FFFFFF"/>
              </w:rPr>
              <w:t>,</w:t>
            </w:r>
          </w:p>
          <w:p w:rsidR="004201A7" w:rsidRPr="00080484" w:rsidRDefault="00047047" w:rsidP="004201A7">
            <w:pPr>
              <w:pStyle w:val="ListeParagraf"/>
              <w:numPr>
                <w:ilvl w:val="0"/>
                <w:numId w:val="27"/>
              </w:numPr>
              <w:jc w:val="both"/>
              <w:rPr>
                <w:rFonts w:cs="Times New Roman"/>
                <w:color w:val="000000" w:themeColor="text1"/>
                <w:shd w:val="clear" w:color="auto" w:fill="FFFFFF"/>
              </w:rPr>
            </w:pPr>
            <w:r w:rsidRPr="00080484">
              <w:rPr>
                <w:rFonts w:cs="Times New Roman"/>
                <w:color w:val="000000" w:themeColor="text1"/>
                <w:shd w:val="clear" w:color="auto" w:fill="FFFFFF"/>
              </w:rPr>
              <w:t>Eşyanın gümrüğe terk edilmesi</w:t>
            </w:r>
            <w:r w:rsidR="004201A7" w:rsidRPr="00080484">
              <w:rPr>
                <w:rFonts w:cs="Times New Roman"/>
                <w:color w:val="000000" w:themeColor="text1"/>
                <w:shd w:val="clear" w:color="auto" w:fill="FFFFFF"/>
              </w:rPr>
              <w:t>, i</w:t>
            </w:r>
            <w:r w:rsidRPr="00080484">
              <w:rPr>
                <w:rFonts w:cs="Times New Roman"/>
                <w:color w:val="000000" w:themeColor="text1"/>
                <w:shd w:val="clear" w:color="auto" w:fill="FFFFFF"/>
              </w:rPr>
              <w:t>mhası veya müsadere edilmesi</w:t>
            </w:r>
          </w:p>
          <w:p w:rsidR="004201A7" w:rsidRPr="00080484" w:rsidRDefault="004201A7" w:rsidP="00AB6CC9">
            <w:pPr>
              <w:jc w:val="both"/>
              <w:rPr>
                <w:rFonts w:cs="Times New Roman"/>
                <w:color w:val="000000" w:themeColor="text1"/>
                <w:shd w:val="clear" w:color="auto" w:fill="FFFFFF"/>
              </w:rPr>
            </w:pPr>
            <w:proofErr w:type="gramStart"/>
            <w:r w:rsidRPr="00080484">
              <w:rPr>
                <w:rFonts w:cs="Times New Roman"/>
                <w:color w:val="000000" w:themeColor="text1"/>
                <w:shd w:val="clear" w:color="auto" w:fill="FFFFFF"/>
              </w:rPr>
              <w:t>g</w:t>
            </w:r>
            <w:r w:rsidR="00047047" w:rsidRPr="00080484">
              <w:rPr>
                <w:rFonts w:cs="Times New Roman"/>
                <w:color w:val="000000" w:themeColor="text1"/>
                <w:shd w:val="clear" w:color="auto" w:fill="FFFFFF"/>
              </w:rPr>
              <w:t>ibi</w:t>
            </w:r>
            <w:proofErr w:type="gramEnd"/>
            <w:r w:rsidRPr="00080484">
              <w:rPr>
                <w:rFonts w:cs="Times New Roman"/>
                <w:color w:val="000000" w:themeColor="text1"/>
                <w:shd w:val="clear" w:color="auto" w:fill="FFFFFF"/>
              </w:rPr>
              <w:t xml:space="preserve"> işlemler yerine getirildikten sonra</w:t>
            </w:r>
            <w:r w:rsidR="00706125">
              <w:rPr>
                <w:rFonts w:cs="Times New Roman"/>
                <w:color w:val="000000" w:themeColor="text1"/>
                <w:shd w:val="clear" w:color="auto" w:fill="FFFFFF"/>
              </w:rPr>
              <w:t>,</w:t>
            </w:r>
            <w:r w:rsidRPr="00080484">
              <w:rPr>
                <w:rFonts w:cs="Times New Roman"/>
                <w:color w:val="000000" w:themeColor="text1"/>
                <w:shd w:val="clear" w:color="auto" w:fill="FFFFFF"/>
              </w:rPr>
              <w:t xml:space="preserve"> söz konusu eşyanın her hangi bir yaptırıma konu edilmeden ve 30-günlük süre tahdidine bakılmadan antrepoda kalabileceği; bunun önünde yasal bir engelin bulunmadığı bilinmektedir.</w:t>
            </w:r>
          </w:p>
          <w:p w:rsidR="004201A7" w:rsidRPr="00080484" w:rsidRDefault="004201A7" w:rsidP="00AB6CC9">
            <w:pPr>
              <w:jc w:val="both"/>
              <w:rPr>
                <w:rFonts w:cs="Times New Roman"/>
                <w:color w:val="000000" w:themeColor="text1"/>
                <w:shd w:val="clear" w:color="auto" w:fill="FFFFFF"/>
              </w:rPr>
            </w:pPr>
          </w:p>
          <w:p w:rsidR="004201A7" w:rsidRPr="00080484" w:rsidRDefault="004201A7" w:rsidP="00AB6CC9">
            <w:pPr>
              <w:jc w:val="both"/>
              <w:rPr>
                <w:rFonts w:cs="Times New Roman"/>
                <w:color w:val="000000" w:themeColor="text1"/>
                <w:shd w:val="clear" w:color="auto" w:fill="FFFFFF"/>
              </w:rPr>
            </w:pPr>
            <w:r w:rsidRPr="00080484">
              <w:rPr>
                <w:rFonts w:cs="Times New Roman"/>
                <w:color w:val="000000" w:themeColor="text1"/>
                <w:shd w:val="clear" w:color="auto" w:fill="FFFFFF"/>
              </w:rPr>
              <w:lastRenderedPageBreak/>
              <w:t>Diğer yönden;</w:t>
            </w:r>
          </w:p>
          <w:p w:rsidR="00047047" w:rsidRPr="00080484" w:rsidRDefault="004201A7" w:rsidP="00080484">
            <w:pPr>
              <w:jc w:val="both"/>
              <w:rPr>
                <w:rFonts w:cs="Times New Roman"/>
                <w:color w:val="000000" w:themeColor="text1"/>
                <w:shd w:val="clear" w:color="auto" w:fill="FFFFFF"/>
              </w:rPr>
            </w:pPr>
            <w:r w:rsidRPr="00080484">
              <w:rPr>
                <w:rFonts w:cs="Times New Roman"/>
                <w:color w:val="000000" w:themeColor="text1"/>
                <w:shd w:val="clear" w:color="auto" w:fill="FFFFFF"/>
              </w:rPr>
              <w:t>Gümrük Yönetmeliğinde, yeni rejim beyanında bulunulması halinde sadece iki ürün grubu için [(Petrol ürünleri için 15-gün; dökme sıvı eşyalar için 60-</w:t>
            </w:r>
            <w:proofErr w:type="gramStart"/>
            <w:r w:rsidRPr="00080484">
              <w:rPr>
                <w:rFonts w:cs="Times New Roman"/>
                <w:color w:val="000000" w:themeColor="text1"/>
                <w:shd w:val="clear" w:color="auto" w:fill="FFFFFF"/>
              </w:rPr>
              <w:t>gün)(</w:t>
            </w:r>
            <w:proofErr w:type="gramEnd"/>
            <w:r w:rsidRPr="00080484">
              <w:rPr>
                <w:rFonts w:cs="Times New Roman"/>
                <w:color w:val="000000" w:themeColor="text1"/>
                <w:shd w:val="clear" w:color="auto" w:fill="FFFFFF"/>
              </w:rPr>
              <w:t xml:space="preserve">Bkz. GY 546.madde)] </w:t>
            </w:r>
            <w:r w:rsidR="00DB3368" w:rsidRPr="00080484">
              <w:rPr>
                <w:rFonts w:cs="Times New Roman"/>
                <w:color w:val="000000" w:themeColor="text1"/>
                <w:shd w:val="clear" w:color="auto" w:fill="FFFFFF"/>
              </w:rPr>
              <w:t xml:space="preserve">eşyanın antrepoyu terk etmesiyle ilgili </w:t>
            </w:r>
            <w:r w:rsidRPr="00080484">
              <w:rPr>
                <w:rFonts w:cs="Times New Roman"/>
                <w:color w:val="000000" w:themeColor="text1"/>
                <w:shd w:val="clear" w:color="auto" w:fill="FFFFFF"/>
              </w:rPr>
              <w:t xml:space="preserve">süre tahdidi konulmuş olup, bunların dışında </w:t>
            </w:r>
            <w:r w:rsidR="00080484" w:rsidRPr="00080484">
              <w:rPr>
                <w:rFonts w:cs="Times New Roman"/>
                <w:color w:val="000000" w:themeColor="text1"/>
                <w:shd w:val="clear" w:color="auto" w:fill="FFFFFF"/>
              </w:rPr>
              <w:t xml:space="preserve">gümrük işlemleri tamamlandıktan sonra belli bir sürede eşyanın antrepodan çıkartılmasına ilişkin düzenleme mevcut değildir. </w:t>
            </w:r>
          </w:p>
          <w:p w:rsidR="00080484" w:rsidRPr="00080484" w:rsidRDefault="00080484" w:rsidP="00080484">
            <w:pPr>
              <w:jc w:val="both"/>
              <w:rPr>
                <w:rFonts w:cs="Times New Roman"/>
                <w:color w:val="000000" w:themeColor="text1"/>
                <w:szCs w:val="24"/>
                <w:shd w:val="clear" w:color="auto" w:fill="FFFFFF"/>
              </w:rPr>
            </w:pPr>
          </w:p>
          <w:p w:rsidR="00080484" w:rsidRDefault="00706125" w:rsidP="00080484">
            <w:pPr>
              <w:jc w:val="both"/>
              <w:rPr>
                <w:rFonts w:cs="Times New Roman"/>
                <w:color w:val="000000" w:themeColor="text1"/>
                <w:shd w:val="clear" w:color="auto" w:fill="FFFFFF"/>
              </w:rPr>
            </w:pPr>
            <w:r>
              <w:rPr>
                <w:rFonts w:cs="Times New Roman"/>
                <w:color w:val="000000" w:themeColor="text1"/>
                <w:shd w:val="clear" w:color="auto" w:fill="FFFFFF"/>
              </w:rPr>
              <w:t>Ayrıca</w:t>
            </w:r>
            <w:r w:rsidR="00080484" w:rsidRPr="00080484">
              <w:rPr>
                <w:rFonts w:cs="Times New Roman"/>
                <w:color w:val="000000" w:themeColor="text1"/>
                <w:shd w:val="clear" w:color="auto" w:fill="FFFFFF"/>
              </w:rPr>
              <w:t>, özellikle beklemek suretiyle bozulabilecek eşya dâhil olmak üzere, eşyanın antrepoda kalabileceği süre konusunda belirleme yapabilir. Gümrük Kanunun 101 inci maddesinde de gümrük idarelerince gerek görülen hallerde, eşyaya gümrükçe onaylanmış yeni bir işlem veya kullanım tayin edilmesi için yeni bir süre belirlenebileceği belirtilmiştir.</w:t>
            </w:r>
          </w:p>
          <w:p w:rsidR="00080484" w:rsidRPr="00080484" w:rsidRDefault="00080484" w:rsidP="00080484">
            <w:pPr>
              <w:jc w:val="both"/>
              <w:rPr>
                <w:rFonts w:cs="Times New Roman"/>
                <w:color w:val="000000" w:themeColor="text1"/>
                <w:szCs w:val="24"/>
                <w:shd w:val="clear" w:color="auto" w:fill="FFFFFF"/>
              </w:rPr>
            </w:pP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lastRenderedPageBreak/>
              <w:t>6</w:t>
            </w:r>
          </w:p>
        </w:tc>
        <w:tc>
          <w:tcPr>
            <w:tcW w:w="7507" w:type="dxa"/>
            <w:tcBorders>
              <w:bottom w:val="dashSmallGap" w:sz="4" w:space="0" w:color="auto"/>
            </w:tcBorders>
          </w:tcPr>
          <w:p w:rsidR="00AB6CC9" w:rsidRPr="00C950BC" w:rsidRDefault="00F10B50" w:rsidP="00AB6CC9">
            <w:pPr>
              <w:pStyle w:val="ListeParagraf"/>
              <w:ind w:left="708"/>
              <w:jc w:val="both"/>
              <w:rPr>
                <w:rFonts w:cs="Times New Roman"/>
                <w:b/>
                <w:color w:val="000000" w:themeColor="text1"/>
              </w:rPr>
            </w:pPr>
            <w:r>
              <w:rPr>
                <w:rFonts w:cs="Times New Roman"/>
                <w:b/>
                <w:color w:val="000000" w:themeColor="text1"/>
              </w:rPr>
              <w:t>Antrepoda Yapılan Devir İşlemlerinde KKDF Doğar mı?</w:t>
            </w:r>
          </w:p>
        </w:tc>
      </w:tr>
      <w:tr w:rsidR="00D159D1" w:rsidTr="00FD0E65">
        <w:tc>
          <w:tcPr>
            <w:tcW w:w="475" w:type="dxa"/>
            <w:vMerge/>
            <w:vAlign w:val="center"/>
          </w:tcPr>
          <w:p w:rsidR="00D159D1" w:rsidRDefault="00D159D1" w:rsidP="00D159D1">
            <w:pPr>
              <w:pStyle w:val="ListeParagraf"/>
              <w:ind w:left="0"/>
              <w:jc w:val="both"/>
              <w:rPr>
                <w:rFonts w:cs="Times New Roman"/>
                <w:b/>
                <w:color w:val="212529"/>
              </w:rPr>
            </w:pPr>
          </w:p>
        </w:tc>
        <w:tc>
          <w:tcPr>
            <w:tcW w:w="7507" w:type="dxa"/>
            <w:tcBorders>
              <w:top w:val="dashSmallGap" w:sz="4" w:space="0" w:color="auto"/>
            </w:tcBorders>
          </w:tcPr>
          <w:p w:rsidR="00D159D1" w:rsidRPr="00DC37F5" w:rsidRDefault="00F10B50" w:rsidP="0009552A">
            <w:p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 xml:space="preserve">Bilindiği üzere, Kabul kredili, vadeli akreditif ve mal mukabili ödeme şekillerine göre yapılan ithalatların </w:t>
            </w:r>
            <w:r w:rsidR="0009552A" w:rsidRPr="0009552A">
              <w:rPr>
                <w:rFonts w:cs="Times New Roman"/>
                <w:b/>
                <w:color w:val="000000" w:themeColor="text1"/>
                <w:szCs w:val="24"/>
                <w:shd w:val="clear" w:color="auto" w:fill="FFFFFF"/>
              </w:rPr>
              <w:t>K</w:t>
            </w:r>
            <w:r w:rsidRPr="00DC37F5">
              <w:rPr>
                <w:rFonts w:cs="Times New Roman"/>
                <w:color w:val="000000" w:themeColor="text1"/>
                <w:szCs w:val="24"/>
                <w:shd w:val="clear" w:color="auto" w:fill="FFFFFF"/>
              </w:rPr>
              <w:t xml:space="preserve">aynak </w:t>
            </w:r>
            <w:r w:rsidR="0009552A" w:rsidRPr="0009552A">
              <w:rPr>
                <w:rFonts w:cs="Times New Roman"/>
                <w:b/>
                <w:color w:val="000000" w:themeColor="text1"/>
                <w:szCs w:val="24"/>
                <w:shd w:val="clear" w:color="auto" w:fill="FFFFFF"/>
              </w:rPr>
              <w:t>K</w:t>
            </w:r>
            <w:r w:rsidRPr="00DC37F5">
              <w:rPr>
                <w:rFonts w:cs="Times New Roman"/>
                <w:color w:val="000000" w:themeColor="text1"/>
                <w:szCs w:val="24"/>
                <w:shd w:val="clear" w:color="auto" w:fill="FFFFFF"/>
              </w:rPr>
              <w:t xml:space="preserve">ullanımını </w:t>
            </w:r>
            <w:r w:rsidR="0009552A" w:rsidRPr="0009552A">
              <w:rPr>
                <w:rFonts w:cs="Times New Roman"/>
                <w:b/>
                <w:color w:val="000000" w:themeColor="text1"/>
                <w:szCs w:val="24"/>
                <w:shd w:val="clear" w:color="auto" w:fill="FFFFFF"/>
              </w:rPr>
              <w:t>D</w:t>
            </w:r>
            <w:r w:rsidRPr="00DC37F5">
              <w:rPr>
                <w:rFonts w:cs="Times New Roman"/>
                <w:color w:val="000000" w:themeColor="text1"/>
                <w:szCs w:val="24"/>
                <w:shd w:val="clear" w:color="auto" w:fill="FFFFFF"/>
              </w:rPr>
              <w:t xml:space="preserve">estekleme </w:t>
            </w:r>
            <w:r w:rsidR="0009552A" w:rsidRPr="0009552A">
              <w:rPr>
                <w:rFonts w:cs="Times New Roman"/>
                <w:b/>
                <w:color w:val="000000" w:themeColor="text1"/>
                <w:szCs w:val="24"/>
                <w:shd w:val="clear" w:color="auto" w:fill="FFFFFF"/>
              </w:rPr>
              <w:t>F</w:t>
            </w:r>
            <w:r w:rsidRPr="00DC37F5">
              <w:rPr>
                <w:rFonts w:cs="Times New Roman"/>
                <w:color w:val="000000" w:themeColor="text1"/>
                <w:szCs w:val="24"/>
                <w:shd w:val="clear" w:color="auto" w:fill="FFFFFF"/>
              </w:rPr>
              <w:t>onu (K.K.D.F) kesintisine tabidir.  Bedelin ithalden önce ödendiği uluslararası ticarette kullanılan ödeme şekillerinden "peşin", "akreditifli" ve</w:t>
            </w:r>
            <w:r w:rsidR="0055389F">
              <w:rPr>
                <w:rFonts w:cs="Times New Roman"/>
                <w:color w:val="000000" w:themeColor="text1"/>
                <w:szCs w:val="24"/>
                <w:shd w:val="clear" w:color="auto" w:fill="FFFFFF"/>
              </w:rPr>
              <w:t>ya</w:t>
            </w:r>
            <w:r w:rsidRPr="00DC37F5">
              <w:rPr>
                <w:rFonts w:cs="Times New Roman"/>
                <w:color w:val="000000" w:themeColor="text1"/>
                <w:szCs w:val="24"/>
                <w:shd w:val="clear" w:color="auto" w:fill="FFFFFF"/>
              </w:rPr>
              <w:t xml:space="preserve"> "vesaik mukabili" ödeme şekilleri ise K.K.D.F kesintisine tabi değildir.</w:t>
            </w:r>
          </w:p>
          <w:p w:rsidR="00F10B50" w:rsidRPr="00DC37F5" w:rsidRDefault="00F10B50" w:rsidP="003F77E6">
            <w:pPr>
              <w:jc w:val="both"/>
              <w:rPr>
                <w:rFonts w:cs="Times New Roman"/>
                <w:b/>
                <w:color w:val="000000" w:themeColor="text1"/>
                <w:szCs w:val="24"/>
              </w:rPr>
            </w:pPr>
          </w:p>
          <w:p w:rsidR="00F10B50" w:rsidRPr="00DC37F5" w:rsidRDefault="00F10B50" w:rsidP="003F77E6">
            <w:p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K.K.D.F kesintisine tabi olmayan ödeme şekillerine göre gerçekleştirilen ithalatta mal bedelinin, proforma fatura veya kesin satış faturası tarihine bakılmaksızın serbest dolaşıma giriş beyannamesinin tescil tarihinden</w:t>
            </w:r>
          </w:p>
          <w:p w:rsidR="00F10B50" w:rsidRPr="00DC37F5" w:rsidRDefault="00F10B50" w:rsidP="003F77E6">
            <w:pPr>
              <w:jc w:val="both"/>
              <w:rPr>
                <w:rFonts w:cs="Times New Roman"/>
                <w:color w:val="000000" w:themeColor="text1"/>
                <w:szCs w:val="24"/>
                <w:shd w:val="clear" w:color="auto" w:fill="FFFFFF"/>
              </w:rPr>
            </w:pPr>
            <w:proofErr w:type="gramStart"/>
            <w:r w:rsidRPr="00DC37F5">
              <w:rPr>
                <w:rFonts w:cs="Times New Roman"/>
                <w:color w:val="000000" w:themeColor="text1"/>
                <w:szCs w:val="24"/>
                <w:shd w:val="clear" w:color="auto" w:fill="FFFFFF"/>
              </w:rPr>
              <w:t>önce</w:t>
            </w:r>
            <w:proofErr w:type="gramEnd"/>
            <w:r w:rsidRPr="00DC37F5">
              <w:rPr>
                <w:rFonts w:cs="Times New Roman"/>
                <w:color w:val="000000" w:themeColor="text1"/>
                <w:szCs w:val="24"/>
                <w:shd w:val="clear" w:color="auto" w:fill="FFFFFF"/>
              </w:rPr>
              <w:t xml:space="preserve"> veya tescil tarihinde bankaya yatırdığını transfer bildirim formu/banka yazısı ile gümrük idarelerine tevsik </w:t>
            </w:r>
            <w:r w:rsidR="00A304D1">
              <w:rPr>
                <w:rFonts w:cs="Times New Roman"/>
                <w:color w:val="000000" w:themeColor="text1"/>
                <w:szCs w:val="24"/>
                <w:shd w:val="clear" w:color="auto" w:fill="FFFFFF"/>
              </w:rPr>
              <w:t>edilmesi</w:t>
            </w:r>
            <w:r w:rsidRPr="00DC37F5">
              <w:rPr>
                <w:rFonts w:cs="Times New Roman"/>
                <w:color w:val="000000" w:themeColor="text1"/>
                <w:szCs w:val="24"/>
                <w:shd w:val="clear" w:color="auto" w:fill="FFFFFF"/>
              </w:rPr>
              <w:t xml:space="preserve"> gerekmektedir.</w:t>
            </w:r>
          </w:p>
          <w:p w:rsidR="00F10B50" w:rsidRPr="00DC37F5" w:rsidRDefault="00F10B50" w:rsidP="003F77E6">
            <w:pPr>
              <w:jc w:val="both"/>
              <w:rPr>
                <w:rFonts w:cs="Times New Roman"/>
                <w:b/>
                <w:color w:val="000000" w:themeColor="text1"/>
                <w:szCs w:val="24"/>
              </w:rPr>
            </w:pPr>
          </w:p>
          <w:p w:rsidR="00B37889" w:rsidRPr="00DC37F5" w:rsidRDefault="00B37889" w:rsidP="003F77E6">
            <w:p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 xml:space="preserve">Yukarıdaki açıklamalar doğrultusunda, gönderici firmaya herhangi bir ödeme yapılmadan, antrepoda devredilen eşya ile ilgili olarak </w:t>
            </w:r>
            <w:r w:rsidRPr="00DC37F5">
              <w:rPr>
                <w:rFonts w:cs="Times New Roman"/>
                <w:b/>
                <w:color w:val="000000" w:themeColor="text1"/>
                <w:szCs w:val="24"/>
                <w:u w:val="single"/>
                <w:shd w:val="clear" w:color="auto" w:fill="FFFFFF"/>
              </w:rPr>
              <w:t>K.K.D.F kesintisi doğmaması için</w:t>
            </w:r>
            <w:r w:rsidRPr="00DC37F5">
              <w:rPr>
                <w:rFonts w:cs="Times New Roman"/>
                <w:color w:val="000000" w:themeColor="text1"/>
                <w:szCs w:val="24"/>
                <w:shd w:val="clear" w:color="auto" w:fill="FFFFFF"/>
              </w:rPr>
              <w:t xml:space="preserve">; </w:t>
            </w:r>
          </w:p>
          <w:p w:rsidR="00B37889" w:rsidRPr="00DC37F5" w:rsidRDefault="00B37889" w:rsidP="003F77E6">
            <w:pPr>
              <w:pStyle w:val="ListeParagraf"/>
              <w:numPr>
                <w:ilvl w:val="0"/>
                <w:numId w:val="28"/>
              </w:num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 xml:space="preserve">Devreden tarafından gönderici firmaya yapılacak transferin, </w:t>
            </w:r>
          </w:p>
          <w:p w:rsidR="00B37889" w:rsidRPr="00DC37F5" w:rsidRDefault="00B37889" w:rsidP="003F77E6">
            <w:pPr>
              <w:pStyle w:val="ListeParagraf"/>
              <w:numPr>
                <w:ilvl w:val="0"/>
                <w:numId w:val="28"/>
              </w:num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 xml:space="preserve">Eşyayı devralanın devredene yapacağı transferin (dekont), </w:t>
            </w:r>
          </w:p>
          <w:p w:rsidR="00B37889" w:rsidRPr="00DC37F5" w:rsidRDefault="003F77E6" w:rsidP="003F77E6">
            <w:pPr>
              <w:pStyle w:val="ListeParagraf"/>
              <w:numPr>
                <w:ilvl w:val="0"/>
                <w:numId w:val="28"/>
              </w:num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S</w:t>
            </w:r>
            <w:r w:rsidR="00B37889" w:rsidRPr="00DC37F5">
              <w:rPr>
                <w:rFonts w:cs="Times New Roman"/>
                <w:color w:val="000000" w:themeColor="text1"/>
                <w:szCs w:val="24"/>
                <w:shd w:val="clear" w:color="auto" w:fill="FFFFFF"/>
              </w:rPr>
              <w:t xml:space="preserve">atıcı veya göndericisi belli alıcısı emre olan eşyada ise </w:t>
            </w:r>
            <w:r w:rsidRPr="00DC37F5">
              <w:rPr>
                <w:rFonts w:cs="Times New Roman"/>
                <w:color w:val="000000" w:themeColor="text1"/>
                <w:szCs w:val="24"/>
                <w:shd w:val="clear" w:color="auto" w:fill="FFFFFF"/>
              </w:rPr>
              <w:t xml:space="preserve">alıcısı netleştikten sonra, </w:t>
            </w:r>
            <w:r w:rsidR="00B37889" w:rsidRPr="00DC37F5">
              <w:rPr>
                <w:rFonts w:cs="Times New Roman"/>
                <w:color w:val="000000" w:themeColor="text1"/>
                <w:szCs w:val="24"/>
                <w:shd w:val="clear" w:color="auto" w:fill="FFFFFF"/>
              </w:rPr>
              <w:t>alıcının satıcıya veya göndericiye yapacağı transferin</w:t>
            </w:r>
            <w:r w:rsidRPr="00DC37F5">
              <w:rPr>
                <w:rFonts w:cs="Times New Roman"/>
                <w:color w:val="000000" w:themeColor="text1"/>
                <w:szCs w:val="24"/>
                <w:shd w:val="clear" w:color="auto" w:fill="FFFFFF"/>
              </w:rPr>
              <w:t>,</w:t>
            </w:r>
            <w:r w:rsidR="00B37889" w:rsidRPr="00DC37F5">
              <w:rPr>
                <w:rFonts w:cs="Times New Roman"/>
                <w:color w:val="000000" w:themeColor="text1"/>
                <w:szCs w:val="24"/>
                <w:shd w:val="clear" w:color="auto" w:fill="FFFFFF"/>
              </w:rPr>
              <w:t xml:space="preserve"> </w:t>
            </w:r>
          </w:p>
          <w:p w:rsidR="00F10B50" w:rsidRPr="00DC37F5" w:rsidRDefault="00B37889" w:rsidP="003F77E6">
            <w:pPr>
              <w:jc w:val="both"/>
              <w:rPr>
                <w:rFonts w:cs="Times New Roman"/>
                <w:color w:val="000000" w:themeColor="text1"/>
                <w:szCs w:val="24"/>
                <w:shd w:val="clear" w:color="auto" w:fill="FFFFFF"/>
              </w:rPr>
            </w:pPr>
            <w:proofErr w:type="gramStart"/>
            <w:r w:rsidRPr="00DC37F5">
              <w:rPr>
                <w:rFonts w:cs="Times New Roman"/>
                <w:color w:val="000000" w:themeColor="text1"/>
                <w:szCs w:val="24"/>
                <w:shd w:val="clear" w:color="auto" w:fill="FFFFFF"/>
              </w:rPr>
              <w:t>gümrük</w:t>
            </w:r>
            <w:proofErr w:type="gramEnd"/>
            <w:r w:rsidRPr="00DC37F5">
              <w:rPr>
                <w:rFonts w:cs="Times New Roman"/>
                <w:color w:val="000000" w:themeColor="text1"/>
                <w:szCs w:val="24"/>
                <w:shd w:val="clear" w:color="auto" w:fill="FFFFFF"/>
              </w:rPr>
              <w:t xml:space="preserve"> yükümlülüğünün başladığı tarihten önce (veya bu tarihte) tamamlanmış olması ve bu durumun ilgili gümrük idarelerine ibraz edilecek belgelerle tevsik edilmesi gerekmektedir.</w:t>
            </w:r>
          </w:p>
          <w:p w:rsidR="00B85F01" w:rsidRPr="00DC37F5" w:rsidRDefault="00B85F01" w:rsidP="003F77E6">
            <w:pPr>
              <w:jc w:val="both"/>
              <w:rPr>
                <w:rFonts w:cs="Times New Roman"/>
                <w:color w:val="000000" w:themeColor="text1"/>
                <w:szCs w:val="24"/>
                <w:shd w:val="clear" w:color="auto" w:fill="FFFFFF"/>
              </w:rPr>
            </w:pPr>
          </w:p>
          <w:p w:rsidR="00B85F01" w:rsidRPr="00DC37F5" w:rsidRDefault="00B85F01" w:rsidP="003F77E6">
            <w:pPr>
              <w:jc w:val="both"/>
              <w:rPr>
                <w:rFonts w:cs="Times New Roman"/>
                <w:color w:val="000000" w:themeColor="text1"/>
                <w:szCs w:val="24"/>
                <w:shd w:val="clear" w:color="auto" w:fill="FFFFFF"/>
              </w:rPr>
            </w:pPr>
            <w:r w:rsidRPr="00DC37F5">
              <w:rPr>
                <w:rFonts w:cs="Times New Roman"/>
                <w:color w:val="000000" w:themeColor="text1"/>
                <w:szCs w:val="24"/>
                <w:shd w:val="clear" w:color="auto" w:fill="FFFFFF"/>
              </w:rPr>
              <w:t>Durum bu minval üzere olmakla birlikte bize göre</w:t>
            </w:r>
            <w:r w:rsidR="00DC37F5" w:rsidRPr="00DC37F5">
              <w:rPr>
                <w:rFonts w:cs="Times New Roman"/>
                <w:color w:val="000000" w:themeColor="text1"/>
                <w:szCs w:val="24"/>
                <w:shd w:val="clear" w:color="auto" w:fill="FFFFFF"/>
              </w:rPr>
              <w:t>,</w:t>
            </w:r>
            <w:r w:rsidRPr="00DC37F5">
              <w:rPr>
                <w:rFonts w:cs="Times New Roman"/>
                <w:color w:val="000000" w:themeColor="text1"/>
                <w:szCs w:val="24"/>
                <w:shd w:val="clear" w:color="auto" w:fill="FFFFFF"/>
              </w:rPr>
              <w:t xml:space="preserve"> ithalat işlemleriyle ilintili KKDF kesintisinin temel gerekçesinin ülke kredisi</w:t>
            </w:r>
            <w:r w:rsidR="00DC37F5" w:rsidRPr="00DC37F5">
              <w:rPr>
                <w:rFonts w:cs="Times New Roman"/>
                <w:color w:val="000000" w:themeColor="text1"/>
                <w:szCs w:val="24"/>
                <w:shd w:val="clear" w:color="auto" w:fill="FFFFFF"/>
              </w:rPr>
              <w:t>nin</w:t>
            </w:r>
            <w:r w:rsidRPr="00DC37F5">
              <w:rPr>
                <w:rFonts w:cs="Times New Roman"/>
                <w:color w:val="000000" w:themeColor="text1"/>
                <w:szCs w:val="24"/>
                <w:shd w:val="clear" w:color="auto" w:fill="FFFFFF"/>
              </w:rPr>
              <w:t xml:space="preserve"> kullanılması hususu göz önünde bulundurulduğunda yurt dışı göndericiye yapılan para transfer</w:t>
            </w:r>
            <w:r w:rsidR="00DC37F5" w:rsidRPr="00DC37F5">
              <w:rPr>
                <w:rFonts w:cs="Times New Roman"/>
                <w:color w:val="000000" w:themeColor="text1"/>
                <w:szCs w:val="24"/>
                <w:shd w:val="clear" w:color="auto" w:fill="FFFFFF"/>
              </w:rPr>
              <w:t xml:space="preserve"> tarihinin baz alınarak işlem tesis edilmesinin uygun olduğu mütalaa edilmektedir. Yurt dışı göndericiye yapılan ödemenin transfer bildirim formu/yazısı ile tevsik edilip, edilmemesi </w:t>
            </w:r>
            <w:proofErr w:type="spellStart"/>
            <w:r w:rsidR="00DC37F5" w:rsidRPr="00DC37F5">
              <w:rPr>
                <w:rFonts w:cs="Times New Roman"/>
                <w:color w:val="000000" w:themeColor="text1"/>
                <w:szCs w:val="24"/>
                <w:shd w:val="clear" w:color="auto" w:fill="FFFFFF"/>
              </w:rPr>
              <w:t>KKDF’nin</w:t>
            </w:r>
            <w:proofErr w:type="spellEnd"/>
            <w:r w:rsidR="00DC37F5" w:rsidRPr="00DC37F5">
              <w:rPr>
                <w:rFonts w:cs="Times New Roman"/>
                <w:color w:val="000000" w:themeColor="text1"/>
                <w:szCs w:val="24"/>
                <w:shd w:val="clear" w:color="auto" w:fill="FFFFFF"/>
              </w:rPr>
              <w:t xml:space="preserve"> doğup, doğmayacağı hususu</w:t>
            </w:r>
            <w:r w:rsidR="0036357B">
              <w:rPr>
                <w:rFonts w:cs="Times New Roman"/>
                <w:color w:val="000000" w:themeColor="text1"/>
                <w:szCs w:val="24"/>
                <w:shd w:val="clear" w:color="auto" w:fill="FFFFFF"/>
              </w:rPr>
              <w:t>nu</w:t>
            </w:r>
            <w:r w:rsidR="00DC37F5" w:rsidRPr="00DC37F5">
              <w:rPr>
                <w:rFonts w:cs="Times New Roman"/>
                <w:color w:val="000000" w:themeColor="text1"/>
                <w:szCs w:val="24"/>
                <w:shd w:val="clear" w:color="auto" w:fill="FFFFFF"/>
              </w:rPr>
              <w:t xml:space="preserve"> belirlemesi, ayrıyeten yurt içindeki iki firma arasında yapılan devirden kaynaklanan ödemelere ilişkin banka dekontunun KKDF hükümleri açısından değil; mali mevzuat açısından irdele</w:t>
            </w:r>
            <w:r w:rsidR="0036357B">
              <w:rPr>
                <w:rFonts w:cs="Times New Roman"/>
                <w:color w:val="000000" w:themeColor="text1"/>
                <w:szCs w:val="24"/>
                <w:shd w:val="clear" w:color="auto" w:fill="FFFFFF"/>
              </w:rPr>
              <w:t>n</w:t>
            </w:r>
            <w:r w:rsidR="00DC37F5" w:rsidRPr="00DC37F5">
              <w:rPr>
                <w:rFonts w:cs="Times New Roman"/>
                <w:color w:val="000000" w:themeColor="text1"/>
                <w:szCs w:val="24"/>
                <w:shd w:val="clear" w:color="auto" w:fill="FFFFFF"/>
              </w:rPr>
              <w:t>me</w:t>
            </w:r>
            <w:r w:rsidR="0036357B">
              <w:rPr>
                <w:rFonts w:cs="Times New Roman"/>
                <w:color w:val="000000" w:themeColor="text1"/>
                <w:szCs w:val="24"/>
                <w:shd w:val="clear" w:color="auto" w:fill="FFFFFF"/>
              </w:rPr>
              <w:t>si</w:t>
            </w:r>
            <w:r w:rsidR="00DC37F5" w:rsidRPr="00DC37F5">
              <w:rPr>
                <w:rFonts w:cs="Times New Roman"/>
                <w:color w:val="000000" w:themeColor="text1"/>
                <w:szCs w:val="24"/>
                <w:shd w:val="clear" w:color="auto" w:fill="FFFFFF"/>
              </w:rPr>
              <w:t xml:space="preserve">nin ithalat perspektifinde daha isabetli olacağı mütalaa edilmektedir.  </w:t>
            </w:r>
            <w:r w:rsidRPr="00DC37F5">
              <w:rPr>
                <w:rFonts w:cs="Times New Roman"/>
                <w:color w:val="000000" w:themeColor="text1"/>
                <w:szCs w:val="24"/>
                <w:shd w:val="clear" w:color="auto" w:fill="FFFFFF"/>
              </w:rPr>
              <w:t xml:space="preserve">  </w:t>
            </w:r>
          </w:p>
          <w:p w:rsidR="00137800" w:rsidRPr="00DC37F5" w:rsidRDefault="00137800" w:rsidP="003F77E6">
            <w:pPr>
              <w:jc w:val="both"/>
              <w:rPr>
                <w:rFonts w:cs="Times New Roman"/>
                <w:b/>
                <w:color w:val="000000" w:themeColor="text1"/>
                <w:szCs w:val="24"/>
              </w:rPr>
            </w:pPr>
          </w:p>
        </w:tc>
      </w:tr>
      <w:tr w:rsidR="00F10B50" w:rsidTr="00FD0E65">
        <w:tc>
          <w:tcPr>
            <w:tcW w:w="475" w:type="dxa"/>
            <w:vMerge w:val="restart"/>
            <w:vAlign w:val="center"/>
          </w:tcPr>
          <w:p w:rsidR="00F10B50" w:rsidRDefault="00F10B50" w:rsidP="00F10B50">
            <w:pPr>
              <w:pStyle w:val="ListeParagraf"/>
              <w:ind w:left="0"/>
              <w:jc w:val="both"/>
              <w:rPr>
                <w:rFonts w:cs="Times New Roman"/>
                <w:b/>
                <w:color w:val="212529"/>
              </w:rPr>
            </w:pPr>
            <w:r>
              <w:rPr>
                <w:rFonts w:cs="Times New Roman"/>
                <w:b/>
                <w:color w:val="212529"/>
              </w:rPr>
              <w:t>7</w:t>
            </w:r>
          </w:p>
        </w:tc>
        <w:tc>
          <w:tcPr>
            <w:tcW w:w="7507" w:type="dxa"/>
            <w:tcBorders>
              <w:bottom w:val="dashSmallGap" w:sz="4" w:space="0" w:color="auto"/>
            </w:tcBorders>
          </w:tcPr>
          <w:p w:rsidR="00F10B50" w:rsidRPr="00C950BC" w:rsidRDefault="00F10B50" w:rsidP="00F10B50">
            <w:pPr>
              <w:pStyle w:val="ListeParagraf"/>
              <w:ind w:left="708"/>
              <w:jc w:val="both"/>
              <w:rPr>
                <w:rFonts w:cs="Times New Roman"/>
                <w:b/>
                <w:color w:val="000000" w:themeColor="text1"/>
              </w:rPr>
            </w:pPr>
            <w:r>
              <w:rPr>
                <w:rFonts w:cs="Times New Roman"/>
                <w:b/>
                <w:color w:val="000000" w:themeColor="text1"/>
              </w:rPr>
              <w:t>Antrepo Rejimiyle İlgili Cezai yaptırımlar nelerdir?</w:t>
            </w:r>
          </w:p>
        </w:tc>
      </w:tr>
      <w:tr w:rsidR="00F10B50" w:rsidTr="00FD0E65">
        <w:tc>
          <w:tcPr>
            <w:tcW w:w="475" w:type="dxa"/>
            <w:vMerge/>
            <w:vAlign w:val="center"/>
          </w:tcPr>
          <w:p w:rsidR="00F10B50" w:rsidRDefault="00F10B50" w:rsidP="00F10B50">
            <w:pPr>
              <w:pStyle w:val="ListeParagraf"/>
              <w:ind w:left="0"/>
              <w:jc w:val="both"/>
              <w:rPr>
                <w:rFonts w:cs="Times New Roman"/>
                <w:b/>
                <w:color w:val="212529"/>
              </w:rPr>
            </w:pPr>
          </w:p>
        </w:tc>
        <w:tc>
          <w:tcPr>
            <w:tcW w:w="7507" w:type="dxa"/>
            <w:tcBorders>
              <w:top w:val="dashSmallGap" w:sz="4" w:space="0" w:color="auto"/>
            </w:tcBorders>
          </w:tcPr>
          <w:p w:rsidR="00DC37F5" w:rsidRPr="00C306F8" w:rsidRDefault="00DC37F5" w:rsidP="00F10B50">
            <w:pPr>
              <w:jc w:val="both"/>
              <w:rPr>
                <w:rFonts w:cs="Times New Roman"/>
                <w:color w:val="000000" w:themeColor="text1"/>
                <w:szCs w:val="24"/>
              </w:rPr>
            </w:pPr>
          </w:p>
          <w:p w:rsidR="00577B41" w:rsidRPr="00C306F8" w:rsidRDefault="00DC37F5" w:rsidP="00F10B50">
            <w:pPr>
              <w:jc w:val="both"/>
              <w:rPr>
                <w:rFonts w:cs="Times New Roman"/>
                <w:color w:val="000000" w:themeColor="text1"/>
                <w:szCs w:val="24"/>
              </w:rPr>
            </w:pPr>
            <w:r w:rsidRPr="00C306F8">
              <w:rPr>
                <w:rFonts w:cs="Times New Roman"/>
                <w:color w:val="000000" w:themeColor="text1"/>
                <w:szCs w:val="24"/>
              </w:rPr>
              <w:t>Antrepo rejimiyle ilgili cezai yaptırımlar</w:t>
            </w:r>
            <w:r w:rsidR="00577B41" w:rsidRPr="00C306F8">
              <w:rPr>
                <w:rFonts w:cs="Times New Roman"/>
                <w:color w:val="000000" w:themeColor="text1"/>
                <w:szCs w:val="24"/>
              </w:rPr>
              <w:t>, 4458 sayılı Gümrük Kanunu’nun 236.maddesinde hüküm altına alınmıştır. Buna göre:</w:t>
            </w:r>
          </w:p>
          <w:p w:rsidR="00577B41" w:rsidRPr="00C306F8" w:rsidRDefault="00577B41" w:rsidP="00577B41">
            <w:pPr>
              <w:pStyle w:val="ListeParagraf"/>
              <w:numPr>
                <w:ilvl w:val="0"/>
                <w:numId w:val="29"/>
              </w:numPr>
              <w:jc w:val="both"/>
              <w:rPr>
                <w:rFonts w:cs="Times New Roman"/>
                <w:color w:val="000000" w:themeColor="text1"/>
                <w:szCs w:val="24"/>
              </w:rPr>
            </w:pPr>
            <w:r w:rsidRPr="00C306F8">
              <w:rPr>
                <w:rFonts w:cs="Times New Roman"/>
                <w:color w:val="000000" w:themeColor="text1"/>
                <w:szCs w:val="24"/>
              </w:rPr>
              <w:t>Gümrük idaresinin izni olmaksızın antrepolardan eşya çıkarılması, eşyaların değiştirilmesi, sayımlarda eşyanın noksan olduğunun anlaşılması, hallerinde, bu eşyanın gümrük vergilerinin yanı sıra gümrüklenmiş değerinin iki katı idari para cezası verilir.</w:t>
            </w:r>
          </w:p>
          <w:p w:rsidR="00577B41" w:rsidRPr="00C306F8" w:rsidRDefault="00577B41" w:rsidP="00577B41">
            <w:pPr>
              <w:pStyle w:val="ListeParagraf"/>
              <w:numPr>
                <w:ilvl w:val="0"/>
                <w:numId w:val="29"/>
              </w:numPr>
              <w:jc w:val="both"/>
              <w:rPr>
                <w:rFonts w:cs="Times New Roman"/>
                <w:color w:val="000000" w:themeColor="text1"/>
                <w:szCs w:val="24"/>
              </w:rPr>
            </w:pPr>
            <w:r w:rsidRPr="00C306F8">
              <w:rPr>
                <w:rFonts w:cs="Times New Roman"/>
                <w:color w:val="000000" w:themeColor="text1"/>
                <w:szCs w:val="24"/>
              </w:rPr>
              <w:t>Yapılan sayımlarda kayıtlara göre fazla eşya çıkması halinde, fazlalığın tasfiyeye tabi tutulmasının yanı sıra, ithalat veya ihracat vergileri tutarı kadar para cezası alınır.</w:t>
            </w:r>
          </w:p>
          <w:p w:rsidR="00577B41" w:rsidRPr="00C306F8" w:rsidRDefault="00577B41" w:rsidP="00577B41">
            <w:pPr>
              <w:pStyle w:val="ListeParagraf"/>
              <w:numPr>
                <w:ilvl w:val="0"/>
                <w:numId w:val="29"/>
              </w:numPr>
              <w:jc w:val="both"/>
              <w:rPr>
                <w:rFonts w:cs="Times New Roman"/>
                <w:color w:val="000000" w:themeColor="text1"/>
                <w:szCs w:val="24"/>
              </w:rPr>
            </w:pPr>
            <w:r w:rsidRPr="00C306F8">
              <w:rPr>
                <w:rFonts w:cs="Times New Roman"/>
                <w:color w:val="000000" w:themeColor="text1"/>
                <w:szCs w:val="24"/>
              </w:rPr>
              <w:t>Eşyanın, antrepo beyannamesinde beyan edilenden belirgin bir şekilde farklı cinste eşya olduğunun tespiti halinde, bu eşyanın gümrüklenmiş değerinin iki katı idari para cezası verilir, eşyaya el konularak mülkiyetinin kamuya geçirilmesine karar verilir ve eşya tasfiyeye tabi tutulur.</w:t>
            </w:r>
          </w:p>
          <w:p w:rsidR="00B40B59" w:rsidRPr="00C306F8" w:rsidRDefault="00B40B59" w:rsidP="00B40B59">
            <w:pPr>
              <w:jc w:val="both"/>
              <w:rPr>
                <w:rFonts w:cs="Times New Roman"/>
                <w:color w:val="000000" w:themeColor="text1"/>
                <w:szCs w:val="24"/>
                <w:shd w:val="clear" w:color="auto" w:fill="FFFFFF"/>
              </w:rPr>
            </w:pPr>
          </w:p>
          <w:p w:rsidR="00B40B59" w:rsidRPr="00C306F8" w:rsidRDefault="00B40B59" w:rsidP="00B40B59">
            <w:pPr>
              <w:jc w:val="both"/>
              <w:rPr>
                <w:rFonts w:cs="Times New Roman"/>
                <w:color w:val="000000" w:themeColor="text1"/>
                <w:szCs w:val="24"/>
                <w:shd w:val="clear" w:color="auto" w:fill="FFFFFF"/>
              </w:rPr>
            </w:pPr>
            <w:r w:rsidRPr="00C306F8">
              <w:rPr>
                <w:rFonts w:cs="Times New Roman"/>
                <w:color w:val="000000" w:themeColor="text1"/>
                <w:szCs w:val="24"/>
                <w:shd w:val="clear" w:color="auto" w:fill="FFFFFF"/>
              </w:rPr>
              <w:t>Ayrıca,</w:t>
            </w:r>
          </w:p>
          <w:p w:rsidR="00B40B59" w:rsidRPr="00C306F8" w:rsidRDefault="00B40B59" w:rsidP="00B40B59">
            <w:pPr>
              <w:jc w:val="both"/>
              <w:rPr>
                <w:rFonts w:cs="Times New Roman"/>
                <w:color w:val="000000" w:themeColor="text1"/>
                <w:szCs w:val="24"/>
                <w:shd w:val="clear" w:color="auto" w:fill="FFFFFF"/>
              </w:rPr>
            </w:pPr>
          </w:p>
          <w:p w:rsidR="00B40B59" w:rsidRPr="00C306F8" w:rsidRDefault="00B40B59" w:rsidP="00A21184">
            <w:pPr>
              <w:pStyle w:val="ListeParagraf"/>
              <w:numPr>
                <w:ilvl w:val="0"/>
                <w:numId w:val="30"/>
              </w:numPr>
              <w:jc w:val="both"/>
              <w:rPr>
                <w:rFonts w:cs="Times New Roman"/>
                <w:color w:val="000000" w:themeColor="text1"/>
                <w:szCs w:val="24"/>
              </w:rPr>
            </w:pPr>
            <w:r w:rsidRPr="00C306F8">
              <w:rPr>
                <w:rFonts w:cs="Times New Roman"/>
                <w:color w:val="000000" w:themeColor="text1"/>
                <w:szCs w:val="24"/>
                <w:shd w:val="clear" w:color="auto" w:fill="FFFFFF"/>
              </w:rPr>
              <w:t xml:space="preserve">Antrepolarda yapılan yıllık sayımlar sonucunda fazla çıkan eşya kayıtlara alınır. Fazlalığın kabul edilebilir nedenlerden ileri geldiği gümrük idaresine tevsik edilemediği takdirde, söz konusu </w:t>
            </w:r>
            <w:r w:rsidR="003935EB">
              <w:rPr>
                <w:rFonts w:cs="Times New Roman"/>
                <w:color w:val="000000" w:themeColor="text1"/>
                <w:szCs w:val="24"/>
                <w:shd w:val="clear" w:color="auto" w:fill="FFFFFF"/>
              </w:rPr>
              <w:t xml:space="preserve">eşya </w:t>
            </w:r>
            <w:r w:rsidRPr="00C306F8">
              <w:rPr>
                <w:rFonts w:cs="Times New Roman"/>
                <w:color w:val="000000" w:themeColor="text1"/>
                <w:szCs w:val="24"/>
                <w:shd w:val="clear" w:color="auto" w:fill="FFFFFF"/>
              </w:rPr>
              <w:t xml:space="preserve">tasfiye edilir. Ayrıca, Gümrük Kanunu'nun </w:t>
            </w:r>
            <w:proofErr w:type="gramStart"/>
            <w:r w:rsidRPr="00C306F8">
              <w:rPr>
                <w:rFonts w:cs="Times New Roman"/>
                <w:color w:val="000000" w:themeColor="text1"/>
                <w:szCs w:val="24"/>
                <w:shd w:val="clear" w:color="auto" w:fill="FFFFFF"/>
              </w:rPr>
              <w:t xml:space="preserve">236 </w:t>
            </w:r>
            <w:proofErr w:type="spellStart"/>
            <w:r w:rsidRPr="00C306F8">
              <w:rPr>
                <w:rFonts w:cs="Times New Roman"/>
                <w:color w:val="000000" w:themeColor="text1"/>
                <w:szCs w:val="24"/>
                <w:shd w:val="clear" w:color="auto" w:fill="FFFFFF"/>
              </w:rPr>
              <w:t>ncı</w:t>
            </w:r>
            <w:proofErr w:type="spellEnd"/>
            <w:proofErr w:type="gramEnd"/>
            <w:r w:rsidRPr="00C306F8">
              <w:rPr>
                <w:rFonts w:cs="Times New Roman"/>
                <w:color w:val="000000" w:themeColor="text1"/>
                <w:szCs w:val="24"/>
                <w:shd w:val="clear" w:color="auto" w:fill="FFFFFF"/>
              </w:rPr>
              <w:t xml:space="preserve"> maddesi uyarınca, fazla çıkan eşyaya isabet eden ithalat veya ihracat vergileri kadar para cezası alınır.</w:t>
            </w:r>
          </w:p>
          <w:p w:rsidR="00F10B50" w:rsidRPr="00C306F8" w:rsidRDefault="00F10B50" w:rsidP="00A21184">
            <w:pPr>
              <w:pStyle w:val="ListeParagraf"/>
              <w:numPr>
                <w:ilvl w:val="0"/>
                <w:numId w:val="30"/>
              </w:numPr>
              <w:jc w:val="both"/>
              <w:rPr>
                <w:rFonts w:cs="Times New Roman"/>
                <w:color w:val="000000" w:themeColor="text1"/>
                <w:szCs w:val="24"/>
              </w:rPr>
            </w:pPr>
            <w:r w:rsidRPr="00C306F8">
              <w:rPr>
                <w:rFonts w:cs="Times New Roman"/>
                <w:color w:val="000000" w:themeColor="text1"/>
                <w:szCs w:val="24"/>
              </w:rPr>
              <w:t>Antrepo işleticileri ve/veya kullanıcıları, antrepolarına alınan eşyanın girerken gümrük idaresince tespit edilen miktarı üzerinden ve eğer tespit yapılmamışsa belgelerinde yazılı miktarları üzerinden, antrepoda eşya değiştirilmesinden, gümrük idaresine karşı mali bakımdan sorumludur.</w:t>
            </w:r>
            <w:r w:rsidR="00A21184" w:rsidRPr="00C306F8">
              <w:rPr>
                <w:rFonts w:cs="Times New Roman"/>
                <w:color w:val="000000" w:themeColor="text1"/>
                <w:szCs w:val="24"/>
              </w:rPr>
              <w:t xml:space="preserve"> B</w:t>
            </w:r>
            <w:r w:rsidRPr="00C306F8">
              <w:rPr>
                <w:rFonts w:cs="Times New Roman"/>
                <w:color w:val="000000" w:themeColor="text1"/>
                <w:szCs w:val="24"/>
              </w:rPr>
              <w:t>u sorumluluk, eşyanın gümrük idaresince tespit olunan veya belgelerinde ve antrepo beyannamesinde yazılı miktarına ve cinsine göre eksiklik veya değişiklik ortaya çıkması halinde, bunlara ait gümrük vergilerinin ve cezalarının ödenmesini kapsa</w:t>
            </w:r>
            <w:r w:rsidR="00A21184" w:rsidRPr="00C306F8">
              <w:rPr>
                <w:rFonts w:cs="Times New Roman"/>
                <w:color w:val="000000" w:themeColor="text1"/>
                <w:szCs w:val="24"/>
              </w:rPr>
              <w:t>maktadır.</w:t>
            </w:r>
          </w:p>
          <w:p w:rsidR="00B40B59" w:rsidRDefault="00C306F8" w:rsidP="00A21184">
            <w:pPr>
              <w:pStyle w:val="ListeParagraf"/>
              <w:numPr>
                <w:ilvl w:val="0"/>
                <w:numId w:val="30"/>
              </w:numPr>
              <w:jc w:val="both"/>
              <w:rPr>
                <w:rFonts w:cs="Times New Roman"/>
                <w:color w:val="000000" w:themeColor="text1"/>
                <w:szCs w:val="24"/>
              </w:rPr>
            </w:pPr>
            <w:r w:rsidRPr="00C306F8">
              <w:rPr>
                <w:rFonts w:cs="Times New Roman"/>
                <w:color w:val="000000" w:themeColor="text1"/>
                <w:szCs w:val="24"/>
              </w:rPr>
              <w:t>Eşyanın niteliğinden kaynaklanan kayıplar ve fireler ile gümrüğün kontrolü altında yapılan işleme faaliyeti sonucunda ortaya çıkan noksanlıklar ve antrepo işleticileri ile kullanıcılarının kusur ve hatalarından ileri gelmediği gümrük idaresine kanıtlanan telef, kayıp ve çalınmalar için gümrük vergileri aranmaz.</w:t>
            </w:r>
          </w:p>
          <w:p w:rsidR="007064D5" w:rsidRDefault="007064D5" w:rsidP="007064D5">
            <w:pPr>
              <w:jc w:val="both"/>
              <w:rPr>
                <w:rFonts w:cs="Times New Roman"/>
                <w:color w:val="000000" w:themeColor="text1"/>
                <w:szCs w:val="24"/>
              </w:rPr>
            </w:pPr>
          </w:p>
          <w:p w:rsidR="007064D5" w:rsidRDefault="007064D5" w:rsidP="007064D5">
            <w:pPr>
              <w:jc w:val="both"/>
              <w:rPr>
                <w:rFonts w:cs="Times New Roman"/>
                <w:color w:val="000000" w:themeColor="text1"/>
                <w:szCs w:val="24"/>
              </w:rPr>
            </w:pPr>
            <w:r>
              <w:rPr>
                <w:rFonts w:cs="Times New Roman"/>
                <w:color w:val="000000" w:themeColor="text1"/>
                <w:szCs w:val="24"/>
              </w:rPr>
              <w:t>Diğer yönden Usulsüzlük Cezası Tatbik Edilecek İhlalleri aşağıdaki şekilde sıralamak mümkündür:</w:t>
            </w:r>
          </w:p>
          <w:p w:rsidR="007064D5" w:rsidRPr="007064D5" w:rsidRDefault="007064D5" w:rsidP="007064D5">
            <w:pPr>
              <w:pStyle w:val="ListeParagraf"/>
              <w:numPr>
                <w:ilvl w:val="0"/>
                <w:numId w:val="32"/>
              </w:numPr>
              <w:jc w:val="both"/>
              <w:rPr>
                <w:rFonts w:cs="Times New Roman"/>
                <w:color w:val="000000" w:themeColor="text1"/>
                <w:szCs w:val="24"/>
              </w:rPr>
            </w:pPr>
            <w:r w:rsidRPr="007064D5">
              <w:rPr>
                <w:rFonts w:cs="Times New Roman"/>
                <w:color w:val="000000" w:themeColor="text1"/>
                <w:szCs w:val="24"/>
              </w:rPr>
              <w:t>Antreponun belirtilen teknik donanımlarında noksanlık bulunması,</w:t>
            </w:r>
          </w:p>
          <w:p w:rsidR="007064D5" w:rsidRPr="007064D5" w:rsidRDefault="007064D5" w:rsidP="007064D5">
            <w:pPr>
              <w:pStyle w:val="ListeParagraf"/>
              <w:numPr>
                <w:ilvl w:val="0"/>
                <w:numId w:val="32"/>
              </w:numPr>
              <w:jc w:val="both"/>
              <w:rPr>
                <w:rFonts w:cs="Times New Roman"/>
                <w:color w:val="000000" w:themeColor="text1"/>
                <w:szCs w:val="24"/>
              </w:rPr>
            </w:pPr>
            <w:r w:rsidRPr="007064D5">
              <w:rPr>
                <w:rFonts w:cs="Times New Roman"/>
                <w:color w:val="000000" w:themeColor="text1"/>
                <w:szCs w:val="24"/>
              </w:rPr>
              <w:t>Eşyanın, antrepolara konuldukları tarihte işleticiler tarafından kayıtlara geçirilmemesi,</w:t>
            </w:r>
          </w:p>
          <w:p w:rsidR="007064D5" w:rsidRPr="007064D5" w:rsidRDefault="007064D5" w:rsidP="007064D5">
            <w:pPr>
              <w:pStyle w:val="ListeParagraf"/>
              <w:numPr>
                <w:ilvl w:val="0"/>
                <w:numId w:val="31"/>
              </w:numPr>
              <w:jc w:val="both"/>
              <w:rPr>
                <w:rFonts w:cs="Times New Roman"/>
                <w:color w:val="000000" w:themeColor="text1"/>
                <w:szCs w:val="24"/>
              </w:rPr>
            </w:pPr>
            <w:r w:rsidRPr="007064D5">
              <w:rPr>
                <w:rFonts w:cs="Times New Roman"/>
                <w:color w:val="000000" w:themeColor="text1"/>
                <w:szCs w:val="24"/>
              </w:rPr>
              <w:t xml:space="preserve">Genel antrepoya, parlayıcı, patlayıcı veya bir arada bulundukları eşya için tehlikeli olan ya da korunmaları özel düzenek ve yapılara gerek gösteren eşyanın kanunun 94 ve </w:t>
            </w:r>
            <w:proofErr w:type="gramStart"/>
            <w:r w:rsidRPr="007064D5">
              <w:rPr>
                <w:rFonts w:cs="Times New Roman"/>
                <w:color w:val="000000" w:themeColor="text1"/>
                <w:szCs w:val="24"/>
              </w:rPr>
              <w:t>154 üncü</w:t>
            </w:r>
            <w:proofErr w:type="gramEnd"/>
            <w:r w:rsidRPr="007064D5">
              <w:rPr>
                <w:rFonts w:cs="Times New Roman"/>
                <w:color w:val="000000" w:themeColor="text1"/>
                <w:szCs w:val="24"/>
              </w:rPr>
              <w:t xml:space="preserve"> madde hükümlerine aykırı olarak alınması,</w:t>
            </w:r>
          </w:p>
          <w:p w:rsidR="007064D5" w:rsidRPr="006E0B6B" w:rsidRDefault="007064D5" w:rsidP="0069697A">
            <w:pPr>
              <w:pStyle w:val="ListeParagraf"/>
              <w:numPr>
                <w:ilvl w:val="0"/>
                <w:numId w:val="31"/>
              </w:numPr>
              <w:jc w:val="both"/>
              <w:rPr>
                <w:rFonts w:cs="Times New Roman"/>
                <w:color w:val="000000" w:themeColor="text1"/>
                <w:szCs w:val="24"/>
              </w:rPr>
            </w:pPr>
            <w:r w:rsidRPr="006E0B6B">
              <w:rPr>
                <w:rFonts w:cs="Times New Roman"/>
                <w:color w:val="000000" w:themeColor="text1"/>
                <w:szCs w:val="24"/>
              </w:rPr>
              <w:t xml:space="preserve">Gümrük antrepolarında bulunan eşyanın gümrük idarelerinin izni olmaksızın kanunun </w:t>
            </w:r>
            <w:proofErr w:type="gramStart"/>
            <w:r w:rsidRPr="006E0B6B">
              <w:rPr>
                <w:rFonts w:cs="Times New Roman"/>
                <w:color w:val="000000" w:themeColor="text1"/>
                <w:szCs w:val="24"/>
              </w:rPr>
              <w:t xml:space="preserve">102 </w:t>
            </w:r>
            <w:proofErr w:type="spellStart"/>
            <w:r w:rsidRPr="006E0B6B">
              <w:rPr>
                <w:rFonts w:cs="Times New Roman"/>
                <w:color w:val="000000" w:themeColor="text1"/>
                <w:szCs w:val="24"/>
              </w:rPr>
              <w:t>nci</w:t>
            </w:r>
            <w:proofErr w:type="spellEnd"/>
            <w:proofErr w:type="gramEnd"/>
            <w:r w:rsidRPr="006E0B6B">
              <w:rPr>
                <w:rFonts w:cs="Times New Roman"/>
                <w:color w:val="000000" w:themeColor="text1"/>
                <w:szCs w:val="24"/>
              </w:rPr>
              <w:t xml:space="preserve"> maddede belirtilen </w:t>
            </w:r>
            <w:proofErr w:type="spellStart"/>
            <w:r w:rsidRPr="006E0B6B">
              <w:rPr>
                <w:rFonts w:cs="Times New Roman"/>
                <w:color w:val="000000" w:themeColor="text1"/>
                <w:szCs w:val="24"/>
              </w:rPr>
              <w:t>elleçlemelere</w:t>
            </w:r>
            <w:proofErr w:type="spellEnd"/>
            <w:r w:rsidRPr="006E0B6B">
              <w:rPr>
                <w:rFonts w:cs="Times New Roman"/>
                <w:color w:val="000000" w:themeColor="text1"/>
                <w:szCs w:val="24"/>
              </w:rPr>
              <w:t xml:space="preserve"> tabi tutulması,</w:t>
            </w:r>
          </w:p>
          <w:p w:rsidR="007064D5" w:rsidRPr="007064D5" w:rsidRDefault="007064D5" w:rsidP="007064D5">
            <w:pPr>
              <w:jc w:val="both"/>
              <w:rPr>
                <w:rFonts w:cs="Times New Roman"/>
                <w:color w:val="000000" w:themeColor="text1"/>
                <w:szCs w:val="24"/>
              </w:rPr>
            </w:pPr>
          </w:p>
          <w:p w:rsidR="006E0B6B" w:rsidRDefault="00A21184" w:rsidP="006E0B6B">
            <w:pPr>
              <w:pStyle w:val="NormalWeb"/>
              <w:shd w:val="clear" w:color="auto" w:fill="FFFFFF"/>
              <w:spacing w:before="0" w:beforeAutospacing="0" w:after="150" w:afterAutospacing="0"/>
              <w:jc w:val="both"/>
              <w:rPr>
                <w:color w:val="000000" w:themeColor="text1"/>
                <w:shd w:val="clear" w:color="auto" w:fill="FFFFFF"/>
              </w:rPr>
            </w:pPr>
            <w:r w:rsidRPr="00C306F8">
              <w:rPr>
                <w:color w:val="000000" w:themeColor="text1"/>
              </w:rPr>
              <w:t>Mevzuatta açık ve net bir şekilde cezalandırma sistematiği oluşmuşken, son zamanlara uygulamalarda bazı sıkıntıların yaşandığı da</w:t>
            </w:r>
            <w:r w:rsidR="00B40B59" w:rsidRPr="00C306F8">
              <w:rPr>
                <w:color w:val="000000" w:themeColor="text1"/>
              </w:rPr>
              <w:t xml:space="preserve"> bilinmektedir. </w:t>
            </w:r>
            <w:r w:rsidR="006E0B6B" w:rsidRPr="001825D3">
              <w:rPr>
                <w:color w:val="000000" w:themeColor="text1"/>
                <w:shd w:val="clear" w:color="auto" w:fill="FFFFFF"/>
              </w:rPr>
              <w:t>Antrepolara geçici depolanan eşya statüsünde, eşya konul</w:t>
            </w:r>
            <w:r w:rsidR="006E0B6B">
              <w:rPr>
                <w:color w:val="000000" w:themeColor="text1"/>
                <w:shd w:val="clear" w:color="auto" w:fill="FFFFFF"/>
              </w:rPr>
              <w:t>ması</w:t>
            </w:r>
            <w:r w:rsidR="006E0B6B" w:rsidRPr="001825D3">
              <w:rPr>
                <w:color w:val="000000" w:themeColor="text1"/>
                <w:shd w:val="clear" w:color="auto" w:fill="FFFFFF"/>
              </w:rPr>
              <w:t xml:space="preserve"> uygulamasına </w:t>
            </w:r>
            <w:r w:rsidR="006E0B6B">
              <w:rPr>
                <w:color w:val="000000" w:themeColor="text1"/>
                <w:shd w:val="clear" w:color="auto" w:fill="FFFFFF"/>
              </w:rPr>
              <w:t xml:space="preserve">yönetmelikle </w:t>
            </w:r>
            <w:r w:rsidR="006E0B6B" w:rsidRPr="001825D3">
              <w:rPr>
                <w:color w:val="000000" w:themeColor="text1"/>
                <w:shd w:val="clear" w:color="auto" w:fill="FFFFFF"/>
              </w:rPr>
              <w:t>son verildikten sonra</w:t>
            </w:r>
            <w:r w:rsidR="00E31C67">
              <w:rPr>
                <w:color w:val="000000" w:themeColor="text1"/>
                <w:shd w:val="clear" w:color="auto" w:fill="FFFFFF"/>
              </w:rPr>
              <w:t xml:space="preserve"> (2009 yılından sonra)</w:t>
            </w:r>
            <w:r w:rsidR="006E0B6B" w:rsidRPr="001825D3">
              <w:rPr>
                <w:color w:val="000000" w:themeColor="text1"/>
                <w:shd w:val="clear" w:color="auto" w:fill="FFFFFF"/>
              </w:rPr>
              <w:t xml:space="preserve"> iki önemli fiili durumla karşı karşıya kalındı</w:t>
            </w:r>
            <w:r w:rsidR="00E31C67">
              <w:rPr>
                <w:color w:val="000000" w:themeColor="text1"/>
                <w:shd w:val="clear" w:color="auto" w:fill="FFFFFF"/>
              </w:rPr>
              <w:t>ğına şahit olunmaktadır</w:t>
            </w:r>
            <w:r w:rsidR="006E0B6B">
              <w:rPr>
                <w:color w:val="000000" w:themeColor="text1"/>
                <w:shd w:val="clear" w:color="auto" w:fill="FFFFFF"/>
              </w:rPr>
              <w:t>:</w:t>
            </w:r>
          </w:p>
          <w:p w:rsidR="006E0B6B" w:rsidRDefault="003D05D8" w:rsidP="006E0B6B">
            <w:pPr>
              <w:pStyle w:val="NormalWeb"/>
              <w:numPr>
                <w:ilvl w:val="0"/>
                <w:numId w:val="33"/>
              </w:numPr>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K</w:t>
            </w:r>
            <w:r w:rsidR="006E0B6B" w:rsidRPr="001825D3">
              <w:rPr>
                <w:color w:val="000000" w:themeColor="text1"/>
                <w:shd w:val="clear" w:color="auto" w:fill="FFFFFF"/>
              </w:rPr>
              <w:t>üşat hakkının sağlıklı bir şekilde kullanılamaması,</w:t>
            </w:r>
          </w:p>
          <w:p w:rsidR="003D05D8" w:rsidRDefault="006E0B6B" w:rsidP="006E0B6B">
            <w:pPr>
              <w:pStyle w:val="NormalWeb"/>
              <w:numPr>
                <w:ilvl w:val="0"/>
                <w:numId w:val="33"/>
              </w:numPr>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M</w:t>
            </w:r>
            <w:r w:rsidRPr="001825D3">
              <w:rPr>
                <w:color w:val="000000" w:themeColor="text1"/>
                <w:shd w:val="clear" w:color="auto" w:fill="FFFFFF"/>
              </w:rPr>
              <w:t xml:space="preserve">anifesto takibatının veya miktar farklılıklarının Gümrük Kanunu’nun 237.maddesi gereğince eşyayı Türkiye Gümrük Bölgesine getirenler nezdinde değil </w:t>
            </w:r>
            <w:proofErr w:type="gramStart"/>
            <w:r w:rsidRPr="001825D3">
              <w:rPr>
                <w:color w:val="000000" w:themeColor="text1"/>
                <w:shd w:val="clear" w:color="auto" w:fill="FFFFFF"/>
              </w:rPr>
              <w:t>de;</w:t>
            </w:r>
            <w:proofErr w:type="gramEnd"/>
            <w:r w:rsidRPr="001825D3">
              <w:rPr>
                <w:color w:val="000000" w:themeColor="text1"/>
                <w:shd w:val="clear" w:color="auto" w:fill="FFFFFF"/>
              </w:rPr>
              <w:t xml:space="preserve"> antrepo rejim beyanını verenler nezdinde yapılmaya başlanması</w:t>
            </w:r>
            <w:r w:rsidR="003D05D8">
              <w:rPr>
                <w:color w:val="000000" w:themeColor="text1"/>
                <w:shd w:val="clear" w:color="auto" w:fill="FFFFFF"/>
              </w:rPr>
              <w:t>,</w:t>
            </w:r>
          </w:p>
          <w:p w:rsidR="006E0B6B" w:rsidRDefault="006E0B6B" w:rsidP="003D05D8">
            <w:pPr>
              <w:pStyle w:val="NormalWeb"/>
              <w:shd w:val="clear" w:color="auto" w:fill="FFFFFF"/>
              <w:spacing w:before="0" w:beforeAutospacing="0" w:after="150" w:afterAutospacing="0"/>
              <w:jc w:val="both"/>
              <w:rPr>
                <w:color w:val="000000" w:themeColor="text1"/>
                <w:shd w:val="clear" w:color="auto" w:fill="FFFFFF"/>
              </w:rPr>
            </w:pPr>
            <w:proofErr w:type="spellStart"/>
            <w:proofErr w:type="gramStart"/>
            <w:r w:rsidRPr="001825D3">
              <w:rPr>
                <w:color w:val="000000" w:themeColor="text1"/>
                <w:shd w:val="clear" w:color="auto" w:fill="FFFFFF"/>
              </w:rPr>
              <w:t>dır</w:t>
            </w:r>
            <w:proofErr w:type="spellEnd"/>
            <w:proofErr w:type="gramEnd"/>
            <w:r w:rsidRPr="001825D3">
              <w:rPr>
                <w:color w:val="000000" w:themeColor="text1"/>
                <w:shd w:val="clear" w:color="auto" w:fill="FFFFFF"/>
              </w:rPr>
              <w:t xml:space="preserve">. </w:t>
            </w:r>
          </w:p>
          <w:p w:rsidR="006E0B6B" w:rsidRPr="001825D3" w:rsidRDefault="006E0B6B" w:rsidP="006E0B6B">
            <w:pPr>
              <w:pStyle w:val="NormalWeb"/>
              <w:shd w:val="clear" w:color="auto" w:fill="FFFFFF"/>
              <w:spacing w:before="0" w:beforeAutospacing="0" w:after="150" w:afterAutospacing="0"/>
              <w:jc w:val="both"/>
              <w:rPr>
                <w:color w:val="000000" w:themeColor="text1"/>
                <w:shd w:val="clear" w:color="auto" w:fill="FFFFFF"/>
              </w:rPr>
            </w:pPr>
            <w:r w:rsidRPr="001825D3">
              <w:rPr>
                <w:color w:val="000000" w:themeColor="text1"/>
                <w:shd w:val="clear" w:color="auto" w:fill="FFFFFF"/>
              </w:rPr>
              <w:t>Özet beyan aşamasında eksiklik-fazlalık tutanağının düzenlenmesi yeni fiili durum münasebetiyle imkansızdır. Zira doğrudan antrepoya gelen eşyanın özet beyan safhasında tespiti yapılmamakta; tespitler, özet beyan bilgilerine göre açılan antrepo beyannamesi üzerinden yapılmaktadır.</w:t>
            </w:r>
          </w:p>
          <w:p w:rsidR="006E0B6B" w:rsidRPr="001825D3" w:rsidRDefault="006E0B6B" w:rsidP="006E0B6B">
            <w:pPr>
              <w:pBdr>
                <w:bottom w:val="single" w:sz="12" w:space="1" w:color="auto"/>
              </w:pBdr>
              <w:jc w:val="both"/>
              <w:rPr>
                <w:rFonts w:cs="Times New Roman"/>
                <w:color w:val="000000" w:themeColor="text1"/>
                <w:szCs w:val="24"/>
              </w:rPr>
            </w:pPr>
            <w:r w:rsidRPr="001825D3">
              <w:rPr>
                <w:rFonts w:cs="Times New Roman"/>
                <w:color w:val="000000" w:themeColor="text1"/>
                <w:szCs w:val="24"/>
              </w:rPr>
              <w:t xml:space="preserve">Gümrükler Genel Müdürlüğünün söz  konusu uygulamaya yönelik 31.10.2016 tarih ve 19781236 sayılı yazılarında, Özet beyan aşamasında, özet beyan ile eşyanın taşıttan ilk olarak boşaltıldığı yer olan giriş gümrük idaresinde düzenlenen boşaltma listesinin karşılaştırılması neticesinde tespit edilen farklılıklar için özet beyan takibatına gidilmesi, bir rejim beyanında bulunularak buna ilişkin gümrük beyannamesi verildikten sonraki aşamada tespit edilen miktar farklılıkları için ise ilgili rejim hükümlerine göre işlem yapılması gerektiği, </w:t>
            </w:r>
            <w:proofErr w:type="spellStart"/>
            <w:r w:rsidRPr="001825D3">
              <w:rPr>
                <w:rFonts w:cs="Times New Roman"/>
                <w:color w:val="000000" w:themeColor="text1"/>
                <w:szCs w:val="24"/>
              </w:rPr>
              <w:t>talimatlandırılmıştır</w:t>
            </w:r>
            <w:proofErr w:type="spellEnd"/>
            <w:r w:rsidRPr="001825D3">
              <w:rPr>
                <w:rFonts w:cs="Times New Roman"/>
                <w:color w:val="000000" w:themeColor="text1"/>
                <w:szCs w:val="24"/>
              </w:rPr>
              <w:t xml:space="preserve">. Durum bu minval üzereyken, doğrudan antrepoya alınan eşyalarla ilgili olası farklılığın özet beyan aşamasında tespit edilmesinin imkânı da ortadan kalkmış durumdadır. </w:t>
            </w:r>
          </w:p>
          <w:p w:rsidR="003D05D8" w:rsidRDefault="003D05D8" w:rsidP="006E0B6B">
            <w:pPr>
              <w:pBdr>
                <w:bottom w:val="single" w:sz="12" w:space="1" w:color="auto"/>
              </w:pBdr>
              <w:jc w:val="both"/>
              <w:rPr>
                <w:rFonts w:cs="Times New Roman"/>
                <w:color w:val="000000" w:themeColor="text1"/>
                <w:szCs w:val="24"/>
              </w:rPr>
            </w:pPr>
          </w:p>
          <w:p w:rsidR="00F10B50" w:rsidRPr="00C306F8" w:rsidRDefault="006E0B6B" w:rsidP="006E0B6B">
            <w:pPr>
              <w:pBdr>
                <w:bottom w:val="single" w:sz="12" w:space="1" w:color="auto"/>
              </w:pBdr>
              <w:jc w:val="both"/>
              <w:rPr>
                <w:rFonts w:cs="Times New Roman"/>
                <w:color w:val="000000" w:themeColor="text1"/>
                <w:szCs w:val="24"/>
              </w:rPr>
            </w:pPr>
            <w:r w:rsidRPr="001825D3">
              <w:rPr>
                <w:rFonts w:cs="Times New Roman"/>
                <w:color w:val="000000" w:themeColor="text1"/>
                <w:szCs w:val="24"/>
              </w:rPr>
              <w:t xml:space="preserve">Bahis konusu fiili durum nedeniyle uygulamada ciddi sıkıntıların yaşandığı da bilinmektedir. Özellikle 4458 sayılı Gümrük Kanunu’nun 237.maddesi gereğince, </w:t>
            </w:r>
            <w:r w:rsidRPr="001825D3">
              <w:rPr>
                <w:rFonts w:cs="Times New Roman"/>
                <w:color w:val="000000" w:themeColor="text1"/>
                <w:szCs w:val="24"/>
                <w:shd w:val="clear" w:color="auto" w:fill="FFFFFF"/>
              </w:rPr>
              <w:t>taşıyıcı firma tarafından yapılması gereken eşyanın eksiklik-fazlalık takibatına ilişkin iş ve işlemlerin yeni uygulama münasebetiyle antrepo rejim beyanını yapan firmalar tarafından tekemmül ettirilmesi sonucunu doğurmuştur.</w:t>
            </w:r>
            <w:r>
              <w:rPr>
                <w:rFonts w:cs="Times New Roman"/>
                <w:color w:val="000000" w:themeColor="text1"/>
                <w:szCs w:val="24"/>
                <w:shd w:val="clear" w:color="auto" w:fill="FFFFFF"/>
              </w:rPr>
              <w:t xml:space="preserve"> Oysa </w:t>
            </w:r>
            <w:r w:rsidRPr="001825D3">
              <w:rPr>
                <w:rFonts w:cs="Times New Roman"/>
                <w:color w:val="000000" w:themeColor="text1"/>
                <w:szCs w:val="24"/>
                <w:shd w:val="clear" w:color="auto" w:fill="FFFFFF"/>
              </w:rPr>
              <w:t xml:space="preserve">Gümrük Kanunu’nun </w:t>
            </w:r>
            <w:r w:rsidRPr="001825D3">
              <w:rPr>
                <w:rFonts w:cs="Times New Roman"/>
                <w:color w:val="000000" w:themeColor="text1"/>
                <w:szCs w:val="24"/>
              </w:rPr>
              <w:t xml:space="preserve">237/5.maddesi </w:t>
            </w:r>
            <w:r w:rsidRPr="001825D3">
              <w:rPr>
                <w:rFonts w:cs="Times New Roman"/>
                <w:i/>
                <w:color w:val="000000" w:themeColor="text1"/>
                <w:szCs w:val="24"/>
              </w:rPr>
              <w:t xml:space="preserve">“Eşya miktarının gümrük idaresince tespit edilmediği ve rejim beyanının belgelerinde kayıtlı miktarlara göre yapıldığı durumlarda, tespit edilen miktar farklılıkları özet beyan eksiklik veya fazlalığı olarak değerlendirilir. Yapılan özet beyan eksiklik veya fazlalık takibatı sonucunda miktar farklılığı nedeniyle cezayı gerektirir bir durum ortaya çıkması halinde, </w:t>
            </w:r>
            <w:proofErr w:type="gramStart"/>
            <w:r w:rsidRPr="001825D3">
              <w:rPr>
                <w:rFonts w:cs="Times New Roman"/>
                <w:i/>
                <w:color w:val="000000" w:themeColor="text1"/>
                <w:szCs w:val="24"/>
              </w:rPr>
              <w:t>234 üncü</w:t>
            </w:r>
            <w:proofErr w:type="gramEnd"/>
            <w:r w:rsidRPr="001825D3">
              <w:rPr>
                <w:rFonts w:cs="Times New Roman"/>
                <w:i/>
                <w:color w:val="000000" w:themeColor="text1"/>
                <w:szCs w:val="24"/>
              </w:rPr>
              <w:t xml:space="preserve"> madde hükümleri uygulanmayarak sadece bu madde hükümlerine göre işlem yapılır.” </w:t>
            </w:r>
            <w:r w:rsidRPr="001825D3">
              <w:rPr>
                <w:rFonts w:cs="Times New Roman"/>
                <w:color w:val="000000" w:themeColor="text1"/>
                <w:szCs w:val="24"/>
              </w:rPr>
              <w:t xml:space="preserve">Hükmüne amir olup, rejim beyanında bulunduktan sonra dahi bu minvalde tespit edilen eksiklik veya fazlalıkların özet beyan eksikliği veya fazlalığı olarak değerlendirilmesi gerektiğini şek ve şüpheye yer vermeyecek netlikte ortaya </w:t>
            </w:r>
            <w:r>
              <w:rPr>
                <w:rFonts w:cs="Times New Roman"/>
                <w:color w:val="000000" w:themeColor="text1"/>
                <w:szCs w:val="24"/>
              </w:rPr>
              <w:t>koymaktadır.</w:t>
            </w:r>
            <w:r w:rsidR="00C306F8" w:rsidRPr="00C306F8">
              <w:rPr>
                <w:rFonts w:cs="Times New Roman"/>
                <w:color w:val="000000" w:themeColor="text1"/>
                <w:szCs w:val="24"/>
                <w:shd w:val="clear" w:color="auto" w:fill="FFFFFF"/>
              </w:rPr>
              <w:t> </w:t>
            </w:r>
          </w:p>
        </w:tc>
      </w:tr>
      <w:tr w:rsidR="00F10B50" w:rsidTr="00FD0E65">
        <w:tc>
          <w:tcPr>
            <w:tcW w:w="475" w:type="dxa"/>
            <w:vMerge w:val="restart"/>
            <w:vAlign w:val="center"/>
          </w:tcPr>
          <w:p w:rsidR="00F10B50" w:rsidRDefault="00F10B50" w:rsidP="00F10B50">
            <w:pPr>
              <w:pStyle w:val="ListeParagraf"/>
              <w:ind w:left="0"/>
              <w:jc w:val="both"/>
              <w:rPr>
                <w:rFonts w:cs="Times New Roman"/>
                <w:b/>
                <w:color w:val="212529"/>
              </w:rPr>
            </w:pPr>
            <w:r>
              <w:rPr>
                <w:rFonts w:cs="Times New Roman"/>
                <w:b/>
                <w:color w:val="212529"/>
              </w:rPr>
              <w:lastRenderedPageBreak/>
              <w:t>8</w:t>
            </w:r>
          </w:p>
        </w:tc>
        <w:tc>
          <w:tcPr>
            <w:tcW w:w="7507" w:type="dxa"/>
            <w:tcBorders>
              <w:bottom w:val="dashSmallGap" w:sz="4" w:space="0" w:color="auto"/>
            </w:tcBorders>
          </w:tcPr>
          <w:p w:rsidR="00F10B50" w:rsidRPr="006E0B6B" w:rsidRDefault="006E0B6B" w:rsidP="00F10B50">
            <w:pPr>
              <w:pStyle w:val="ListeParagraf"/>
              <w:ind w:left="708"/>
              <w:jc w:val="both"/>
              <w:rPr>
                <w:rFonts w:cs="Times New Roman"/>
                <w:b/>
                <w:color w:val="000000" w:themeColor="text1"/>
                <w:szCs w:val="24"/>
              </w:rPr>
            </w:pPr>
            <w:r w:rsidRPr="006E0B6B">
              <w:rPr>
                <w:rFonts w:cs="Times New Roman"/>
                <w:b/>
                <w:color w:val="000000" w:themeColor="text1"/>
                <w:szCs w:val="24"/>
              </w:rPr>
              <w:t xml:space="preserve">Yetkilendirilmiş Gümrük Müşavirleri </w:t>
            </w:r>
            <w:proofErr w:type="gramStart"/>
            <w:r w:rsidRPr="006E0B6B">
              <w:rPr>
                <w:rFonts w:cs="Times New Roman"/>
                <w:b/>
                <w:color w:val="000000" w:themeColor="text1"/>
                <w:szCs w:val="24"/>
              </w:rPr>
              <w:t>Antrepoyla  İlgili</w:t>
            </w:r>
            <w:proofErr w:type="gramEnd"/>
            <w:r w:rsidRPr="006E0B6B">
              <w:rPr>
                <w:rFonts w:cs="Times New Roman"/>
                <w:b/>
                <w:color w:val="000000" w:themeColor="text1"/>
                <w:szCs w:val="24"/>
              </w:rPr>
              <w:t xml:space="preserve"> Cezai Yaptırımlardan Nasıl Etkilenmektedirler?</w:t>
            </w:r>
          </w:p>
        </w:tc>
      </w:tr>
      <w:tr w:rsidR="00F10B50" w:rsidTr="00FD0E65">
        <w:tc>
          <w:tcPr>
            <w:tcW w:w="475" w:type="dxa"/>
            <w:vMerge/>
            <w:vAlign w:val="center"/>
          </w:tcPr>
          <w:p w:rsidR="00F10B50" w:rsidRDefault="00F10B50" w:rsidP="00F10B50">
            <w:pPr>
              <w:pStyle w:val="ListeParagraf"/>
              <w:ind w:left="0"/>
              <w:jc w:val="both"/>
              <w:rPr>
                <w:rFonts w:cs="Times New Roman"/>
                <w:b/>
                <w:color w:val="212529"/>
              </w:rPr>
            </w:pPr>
          </w:p>
        </w:tc>
        <w:tc>
          <w:tcPr>
            <w:tcW w:w="7507" w:type="dxa"/>
            <w:tcBorders>
              <w:top w:val="dashSmallGap" w:sz="4" w:space="0" w:color="auto"/>
            </w:tcBorders>
          </w:tcPr>
          <w:p w:rsidR="002E4440" w:rsidRPr="00DC6576" w:rsidRDefault="002E4440" w:rsidP="002E4440">
            <w:pPr>
              <w:pBdr>
                <w:bottom w:val="single" w:sz="12" w:space="1" w:color="auto"/>
              </w:pBdr>
              <w:jc w:val="both"/>
              <w:rPr>
                <w:rFonts w:cs="Times New Roman"/>
                <w:color w:val="000000" w:themeColor="text1"/>
                <w:szCs w:val="24"/>
              </w:rPr>
            </w:pPr>
            <w:r w:rsidRPr="00DC6576">
              <w:rPr>
                <w:rFonts w:cs="Times New Roman"/>
                <w:color w:val="000000" w:themeColor="text1"/>
                <w:szCs w:val="24"/>
              </w:rPr>
              <w:t xml:space="preserve">Yetkilendirilmiş Gümrük Müşavirleri (YGM), uhdelerinde bulunan antrepolara gelen eşyanın kap (Dış ambalaj) ve tartılması gerekiyorsa miktar itibariyle belgelerinde yazan miktarlara uygun olup, olmadığı yönünden </w:t>
            </w:r>
            <w:r w:rsidRPr="00DC6576">
              <w:rPr>
                <w:rFonts w:cs="Times New Roman"/>
                <w:color w:val="000000" w:themeColor="text1"/>
                <w:szCs w:val="24"/>
              </w:rPr>
              <w:lastRenderedPageBreak/>
              <w:t xml:space="preserve">sorumludur. Örnek vermek gerekirse 9102 </w:t>
            </w:r>
            <w:r w:rsidR="003D05D8">
              <w:rPr>
                <w:rFonts w:cs="Times New Roman"/>
                <w:color w:val="000000" w:themeColor="text1"/>
                <w:szCs w:val="24"/>
              </w:rPr>
              <w:t>T</w:t>
            </w:r>
            <w:r w:rsidRPr="00DC6576">
              <w:rPr>
                <w:rFonts w:cs="Times New Roman"/>
                <w:color w:val="000000" w:themeColor="text1"/>
                <w:szCs w:val="24"/>
              </w:rPr>
              <w:t xml:space="preserve">arife Pozisyonunda beyan edilen 10-Kap; 100-KG “Kol Saati” isimli eşyanın, antrepoya alındıktan sonra sayımı veya muayenesi esnasında 10-Kap olduğu tespit edilmekle birlikte kap içeriğinde tespit edilen beyan farklılıklarından </w:t>
            </w:r>
            <w:r w:rsidRPr="003D05D8">
              <w:rPr>
                <w:rFonts w:cs="Times New Roman"/>
                <w:i/>
                <w:color w:val="000000" w:themeColor="text1"/>
                <w:sz w:val="20"/>
                <w:szCs w:val="20"/>
              </w:rPr>
              <w:t>(söz konusu farklılığın antrepoya alındıktan sonra</w:t>
            </w:r>
            <w:r w:rsidR="003D05D8">
              <w:rPr>
                <w:rFonts w:cs="Times New Roman"/>
                <w:i/>
                <w:color w:val="000000" w:themeColor="text1"/>
                <w:sz w:val="20"/>
                <w:szCs w:val="20"/>
              </w:rPr>
              <w:t xml:space="preserve">, </w:t>
            </w:r>
            <w:proofErr w:type="spellStart"/>
            <w:r w:rsidR="003D05D8">
              <w:rPr>
                <w:rFonts w:cs="Times New Roman"/>
                <w:i/>
                <w:color w:val="000000" w:themeColor="text1"/>
                <w:sz w:val="20"/>
                <w:szCs w:val="20"/>
              </w:rPr>
              <w:t>YGM’nin</w:t>
            </w:r>
            <w:proofErr w:type="spellEnd"/>
            <w:r w:rsidR="003D05D8">
              <w:rPr>
                <w:rFonts w:cs="Times New Roman"/>
                <w:i/>
                <w:color w:val="000000" w:themeColor="text1"/>
                <w:sz w:val="20"/>
                <w:szCs w:val="20"/>
              </w:rPr>
              <w:t xml:space="preserve"> dahlinin bulunduğu </w:t>
            </w:r>
            <w:r w:rsidR="003D05D8" w:rsidRPr="003D05D8">
              <w:rPr>
                <w:rFonts w:cs="Times New Roman"/>
                <w:i/>
                <w:color w:val="000000" w:themeColor="text1"/>
                <w:sz w:val="20"/>
                <w:szCs w:val="20"/>
              </w:rPr>
              <w:t>antrepoda yapıla</w:t>
            </w:r>
            <w:r w:rsidR="003D05D8">
              <w:rPr>
                <w:rFonts w:cs="Times New Roman"/>
                <w:i/>
                <w:color w:val="000000" w:themeColor="text1"/>
                <w:sz w:val="20"/>
                <w:szCs w:val="20"/>
              </w:rPr>
              <w:t>n</w:t>
            </w:r>
            <w:r w:rsidR="003D05D8" w:rsidRPr="003D05D8">
              <w:rPr>
                <w:rFonts w:cs="Times New Roman"/>
                <w:i/>
                <w:color w:val="000000" w:themeColor="text1"/>
                <w:sz w:val="20"/>
                <w:szCs w:val="20"/>
              </w:rPr>
              <w:t xml:space="preserve"> usulsüz</w:t>
            </w:r>
            <w:r w:rsidR="003D05D8">
              <w:rPr>
                <w:rFonts w:cs="Times New Roman"/>
                <w:i/>
                <w:color w:val="000000" w:themeColor="text1"/>
                <w:sz w:val="20"/>
                <w:szCs w:val="20"/>
              </w:rPr>
              <w:t>lük</w:t>
            </w:r>
            <w:r w:rsidR="003D05D8" w:rsidRPr="003D05D8">
              <w:rPr>
                <w:rFonts w:cs="Times New Roman"/>
                <w:i/>
                <w:color w:val="000000" w:themeColor="text1"/>
                <w:sz w:val="20"/>
                <w:szCs w:val="20"/>
              </w:rPr>
              <w:t xml:space="preserve">ler sonucunda </w:t>
            </w:r>
            <w:r w:rsidRPr="003D05D8">
              <w:rPr>
                <w:rFonts w:cs="Times New Roman"/>
                <w:i/>
                <w:color w:val="000000" w:themeColor="text1"/>
                <w:sz w:val="20"/>
                <w:szCs w:val="20"/>
              </w:rPr>
              <w:t>meydana geldiği durumlar hariç olmak üzere)</w:t>
            </w:r>
            <w:r w:rsidRPr="00DC6576">
              <w:rPr>
                <w:rFonts w:cs="Times New Roman"/>
                <w:color w:val="000000" w:themeColor="text1"/>
                <w:szCs w:val="24"/>
              </w:rPr>
              <w:t xml:space="preserve"> </w:t>
            </w:r>
            <w:proofErr w:type="spellStart"/>
            <w:r w:rsidRPr="00DC6576">
              <w:rPr>
                <w:rFonts w:cs="Times New Roman"/>
                <w:color w:val="000000" w:themeColor="text1"/>
                <w:szCs w:val="24"/>
              </w:rPr>
              <w:t>YGM</w:t>
            </w:r>
            <w:r w:rsidR="00763619" w:rsidRPr="00DC6576">
              <w:rPr>
                <w:rFonts w:cs="Times New Roman"/>
                <w:color w:val="000000" w:themeColor="text1"/>
                <w:szCs w:val="24"/>
              </w:rPr>
              <w:t>’nin</w:t>
            </w:r>
            <w:proofErr w:type="spellEnd"/>
            <w:r w:rsidR="00763619" w:rsidRPr="00DC6576">
              <w:rPr>
                <w:rFonts w:cs="Times New Roman"/>
                <w:color w:val="000000" w:themeColor="text1"/>
                <w:szCs w:val="24"/>
              </w:rPr>
              <w:t xml:space="preserve"> </w:t>
            </w:r>
            <w:r w:rsidRPr="00DC6576">
              <w:rPr>
                <w:rFonts w:cs="Times New Roman"/>
                <w:color w:val="000000" w:themeColor="text1"/>
                <w:szCs w:val="24"/>
              </w:rPr>
              <w:t xml:space="preserve">sorumlu tutulmasının hakkaniyetle bağdaşan bir tarafının olmadığı mütalaa edilmektedir. Zira gerek </w:t>
            </w:r>
            <w:proofErr w:type="spellStart"/>
            <w:r w:rsidRPr="00DC6576">
              <w:rPr>
                <w:rFonts w:cs="Times New Roman"/>
                <w:color w:val="000000" w:themeColor="text1"/>
                <w:szCs w:val="24"/>
              </w:rPr>
              <w:t>YGM’nin</w:t>
            </w:r>
            <w:proofErr w:type="spellEnd"/>
            <w:r w:rsidRPr="00DC6576">
              <w:rPr>
                <w:rFonts w:cs="Times New Roman"/>
                <w:color w:val="000000" w:themeColor="text1"/>
                <w:szCs w:val="24"/>
              </w:rPr>
              <w:t xml:space="preserve"> gerekse antrepo işleticisinin kap içeriğini sayma salahiyeti olmadığı gibi; antrepoya girişte tespit edilen 10-kap içinde ne kadar saat bulunduğunu tespit etme ve ona göre tutanak tutma sorumluluğu da bulunmamaktadır. Sorumluluğu ve bilgisi bulunmayan durum münasebetiyle bu kişilere cezai işlem uygulanmasının hakkaniyete muvafık düşmediği muhakkaktır.    </w:t>
            </w:r>
          </w:p>
          <w:p w:rsidR="003C5A8C" w:rsidRPr="00DC6576" w:rsidRDefault="003C5A8C" w:rsidP="002E4440">
            <w:pPr>
              <w:pBdr>
                <w:bottom w:val="single" w:sz="12" w:space="1" w:color="auto"/>
              </w:pBdr>
              <w:jc w:val="both"/>
              <w:rPr>
                <w:rFonts w:cs="Times New Roman"/>
                <w:color w:val="000000" w:themeColor="text1"/>
                <w:szCs w:val="24"/>
              </w:rPr>
            </w:pPr>
          </w:p>
          <w:p w:rsidR="00F10B50" w:rsidRPr="00DC6576" w:rsidRDefault="002E4440" w:rsidP="003C5A8C">
            <w:pPr>
              <w:pBdr>
                <w:bottom w:val="single" w:sz="12" w:space="1" w:color="auto"/>
              </w:pBdr>
              <w:jc w:val="both"/>
              <w:rPr>
                <w:rFonts w:cs="Times New Roman"/>
                <w:color w:val="000000" w:themeColor="text1"/>
                <w:szCs w:val="24"/>
                <w:shd w:val="clear" w:color="auto" w:fill="FFFFFF"/>
              </w:rPr>
            </w:pPr>
            <w:r w:rsidRPr="00DC6576">
              <w:rPr>
                <w:rFonts w:cs="Times New Roman"/>
                <w:color w:val="000000" w:themeColor="text1"/>
                <w:szCs w:val="24"/>
              </w:rPr>
              <w:t>Diğer yönden,</w:t>
            </w:r>
            <w:r w:rsidR="003C5A8C" w:rsidRPr="00DC6576">
              <w:rPr>
                <w:rFonts w:cs="Times New Roman"/>
                <w:color w:val="000000" w:themeColor="text1"/>
                <w:szCs w:val="24"/>
              </w:rPr>
              <w:t xml:space="preserve"> uygulamalarda mevzuatta yer alan antrepo işleticisi ve/veya kullanıcısına verilen cezaların misliyle mukabele sadedinde </w:t>
            </w:r>
            <w:proofErr w:type="spellStart"/>
            <w:r w:rsidR="003C5A8C" w:rsidRPr="00DC6576">
              <w:rPr>
                <w:rFonts w:cs="Times New Roman"/>
                <w:color w:val="000000" w:themeColor="text1"/>
                <w:szCs w:val="24"/>
              </w:rPr>
              <w:t>YGM’lere</w:t>
            </w:r>
            <w:proofErr w:type="spellEnd"/>
            <w:r w:rsidR="003C5A8C" w:rsidRPr="00DC6576">
              <w:rPr>
                <w:rFonts w:cs="Times New Roman"/>
                <w:color w:val="000000" w:themeColor="text1"/>
                <w:szCs w:val="24"/>
              </w:rPr>
              <w:t xml:space="preserve"> de verildiği durumların olduğu vakidir. </w:t>
            </w:r>
            <w:r w:rsidRPr="00DC6576">
              <w:rPr>
                <w:rFonts w:cs="Times New Roman"/>
                <w:color w:val="000000" w:themeColor="text1"/>
                <w:szCs w:val="24"/>
                <w:shd w:val="clear" w:color="auto" w:fill="FFFFFF"/>
              </w:rPr>
              <w:t xml:space="preserve">Oysa denetleme neticesinde </w:t>
            </w:r>
            <w:proofErr w:type="spellStart"/>
            <w:r w:rsidRPr="00DC6576">
              <w:rPr>
                <w:rFonts w:cs="Times New Roman"/>
                <w:color w:val="000000" w:themeColor="text1"/>
                <w:szCs w:val="24"/>
                <w:shd w:val="clear" w:color="auto" w:fill="FFFFFF"/>
              </w:rPr>
              <w:t>suistimal</w:t>
            </w:r>
            <w:proofErr w:type="spellEnd"/>
            <w:r w:rsidRPr="00DC6576">
              <w:rPr>
                <w:rFonts w:cs="Times New Roman"/>
                <w:color w:val="000000" w:themeColor="text1"/>
                <w:szCs w:val="24"/>
                <w:shd w:val="clear" w:color="auto" w:fill="FFFFFF"/>
              </w:rPr>
              <w:t xml:space="preserve"> ve kaçakçılık dahil yolsuzluk halleri hariç olmak üzere, dış ambalajı itibariyle beyana </w:t>
            </w:r>
            <w:r w:rsidR="003C5A8C" w:rsidRPr="00DC6576">
              <w:rPr>
                <w:rFonts w:cs="Times New Roman"/>
                <w:color w:val="000000" w:themeColor="text1"/>
                <w:szCs w:val="24"/>
                <w:shd w:val="clear" w:color="auto" w:fill="FFFFFF"/>
              </w:rPr>
              <w:t xml:space="preserve">ve/veya kayıtlara </w:t>
            </w:r>
            <w:r w:rsidRPr="00DC6576">
              <w:rPr>
                <w:rFonts w:cs="Times New Roman"/>
                <w:color w:val="000000" w:themeColor="text1"/>
                <w:szCs w:val="24"/>
                <w:shd w:val="clear" w:color="auto" w:fill="FFFFFF"/>
              </w:rPr>
              <w:t>uygun olup, ambalajın</w:t>
            </w:r>
            <w:r w:rsidR="003C5A8C" w:rsidRPr="00DC6576">
              <w:rPr>
                <w:rFonts w:cs="Times New Roman"/>
                <w:color w:val="000000" w:themeColor="text1"/>
                <w:szCs w:val="24"/>
                <w:shd w:val="clear" w:color="auto" w:fill="FFFFFF"/>
              </w:rPr>
              <w:t xml:space="preserve"> </w:t>
            </w:r>
            <w:r w:rsidR="0083706E" w:rsidRPr="00DC6576">
              <w:rPr>
                <w:rFonts w:cs="Times New Roman"/>
                <w:color w:val="000000" w:themeColor="text1"/>
                <w:szCs w:val="24"/>
                <w:shd w:val="clear" w:color="auto" w:fill="FFFFFF"/>
              </w:rPr>
              <w:t>içerisinde beyana</w:t>
            </w:r>
            <w:r w:rsidR="003C5A8C" w:rsidRPr="00DC6576">
              <w:rPr>
                <w:rFonts w:cs="Times New Roman"/>
                <w:color w:val="000000" w:themeColor="text1"/>
                <w:szCs w:val="24"/>
                <w:shd w:val="clear" w:color="auto" w:fill="FFFFFF"/>
              </w:rPr>
              <w:t xml:space="preserve"> ve/veya kayıtlara göre </w:t>
            </w:r>
            <w:r w:rsidRPr="00DC6576">
              <w:rPr>
                <w:rFonts w:cs="Times New Roman"/>
                <w:color w:val="000000" w:themeColor="text1"/>
                <w:szCs w:val="24"/>
                <w:shd w:val="clear" w:color="auto" w:fill="FFFFFF"/>
              </w:rPr>
              <w:t xml:space="preserve">farklılık bulunan eşyanın eksiklik veya fazlalığından </w:t>
            </w:r>
            <w:r w:rsidR="003C5A8C" w:rsidRPr="00DC6576">
              <w:rPr>
                <w:rFonts w:cs="Times New Roman"/>
                <w:color w:val="000000" w:themeColor="text1"/>
                <w:szCs w:val="24"/>
                <w:shd w:val="clear" w:color="auto" w:fill="FFFFFF"/>
              </w:rPr>
              <w:t xml:space="preserve">YGM ve antrepo işleticilerinin </w:t>
            </w:r>
            <w:r w:rsidRPr="00DC6576">
              <w:rPr>
                <w:rFonts w:cs="Times New Roman"/>
                <w:color w:val="000000" w:themeColor="text1"/>
                <w:szCs w:val="24"/>
                <w:shd w:val="clear" w:color="auto" w:fill="FFFFFF"/>
              </w:rPr>
              <w:t xml:space="preserve">sorumlu </w:t>
            </w:r>
            <w:r w:rsidR="003C5A8C" w:rsidRPr="00DC6576">
              <w:rPr>
                <w:rFonts w:cs="Times New Roman"/>
                <w:color w:val="000000" w:themeColor="text1"/>
                <w:szCs w:val="24"/>
                <w:shd w:val="clear" w:color="auto" w:fill="FFFFFF"/>
              </w:rPr>
              <w:t xml:space="preserve">tutulmamaları gerektiği </w:t>
            </w:r>
            <w:r w:rsidRPr="00DC6576">
              <w:rPr>
                <w:rFonts w:cs="Times New Roman"/>
                <w:color w:val="000000" w:themeColor="text1"/>
                <w:szCs w:val="24"/>
                <w:shd w:val="clear" w:color="auto" w:fill="FFFFFF"/>
              </w:rPr>
              <w:t xml:space="preserve">düşünülmektedir. </w:t>
            </w:r>
          </w:p>
          <w:p w:rsidR="00354FBD" w:rsidRPr="00DC6576" w:rsidRDefault="00354FBD" w:rsidP="003C5A8C">
            <w:pPr>
              <w:pBdr>
                <w:bottom w:val="single" w:sz="12" w:space="1" w:color="auto"/>
              </w:pBdr>
              <w:jc w:val="both"/>
              <w:rPr>
                <w:rFonts w:cs="Times New Roman"/>
                <w:color w:val="000000" w:themeColor="text1"/>
                <w:szCs w:val="24"/>
                <w:shd w:val="clear" w:color="auto" w:fill="FFFFFF"/>
              </w:rPr>
            </w:pPr>
          </w:p>
          <w:p w:rsidR="00354FBD" w:rsidRPr="00DC6576" w:rsidRDefault="00354FBD" w:rsidP="00354FBD">
            <w:pPr>
              <w:pBdr>
                <w:bottom w:val="single" w:sz="12" w:space="1" w:color="auto"/>
              </w:pBdr>
              <w:jc w:val="both"/>
              <w:rPr>
                <w:rFonts w:cs="Times New Roman"/>
                <w:color w:val="000000" w:themeColor="text1"/>
                <w:szCs w:val="24"/>
              </w:rPr>
            </w:pPr>
            <w:r w:rsidRPr="00DC6576">
              <w:rPr>
                <w:rFonts w:cs="Times New Roman"/>
                <w:color w:val="000000" w:themeColor="text1"/>
                <w:szCs w:val="24"/>
                <w:shd w:val="clear" w:color="auto" w:fill="FFFFFF"/>
              </w:rPr>
              <w:t xml:space="preserve">Sonuç olarak, </w:t>
            </w:r>
            <w:r w:rsidRPr="00DC6576">
              <w:rPr>
                <w:rFonts w:cs="Times New Roman"/>
                <w:color w:val="000000" w:themeColor="text1"/>
                <w:szCs w:val="24"/>
              </w:rPr>
              <w:t xml:space="preserve">Antrepoya rejim beyanı yapmadan (Antrepo beyannamesi vermeden) </w:t>
            </w:r>
            <w:r w:rsidR="00312237">
              <w:rPr>
                <w:rFonts w:cs="Times New Roman"/>
                <w:color w:val="000000" w:themeColor="text1"/>
                <w:szCs w:val="24"/>
              </w:rPr>
              <w:t xml:space="preserve">antrepoya, </w:t>
            </w:r>
            <w:r w:rsidRPr="00DC6576">
              <w:rPr>
                <w:rFonts w:cs="Times New Roman"/>
                <w:color w:val="000000" w:themeColor="text1"/>
                <w:szCs w:val="24"/>
              </w:rPr>
              <w:t>geçici depolama statüsünde eşya alınması uygulaması yönetmelikle sonlandırıldığı için, Antrepo beyannamesi verildiğinde sistem üzerinden muayene memuru ve muayene türü</w:t>
            </w:r>
            <w:r w:rsidR="002E431E" w:rsidRPr="00DC6576">
              <w:rPr>
                <w:rFonts w:cs="Times New Roman"/>
                <w:color w:val="000000" w:themeColor="text1"/>
                <w:szCs w:val="24"/>
              </w:rPr>
              <w:t>nün</w:t>
            </w:r>
            <w:r w:rsidRPr="00DC6576">
              <w:rPr>
                <w:rFonts w:cs="Times New Roman"/>
                <w:color w:val="000000" w:themeColor="text1"/>
                <w:szCs w:val="24"/>
              </w:rPr>
              <w:t xml:space="preserve"> otomatik olarak atandığı</w:t>
            </w:r>
            <w:r w:rsidR="002E431E" w:rsidRPr="00DC6576">
              <w:rPr>
                <w:rFonts w:cs="Times New Roman"/>
                <w:color w:val="000000" w:themeColor="text1"/>
                <w:szCs w:val="24"/>
              </w:rPr>
              <w:t>,</w:t>
            </w:r>
            <w:r w:rsidRPr="00DC6576">
              <w:rPr>
                <w:rFonts w:cs="Times New Roman"/>
                <w:color w:val="000000" w:themeColor="text1"/>
                <w:szCs w:val="24"/>
              </w:rPr>
              <w:t xml:space="preserve"> </w:t>
            </w:r>
            <w:r w:rsidR="002E431E" w:rsidRPr="00DC6576">
              <w:rPr>
                <w:rFonts w:cs="Times New Roman"/>
                <w:color w:val="000000" w:themeColor="text1"/>
                <w:szCs w:val="24"/>
              </w:rPr>
              <w:t xml:space="preserve">rejim öncesi </w:t>
            </w:r>
            <w:r w:rsidRPr="00DC6576">
              <w:rPr>
                <w:rFonts w:cs="Times New Roman"/>
                <w:color w:val="000000" w:themeColor="text1"/>
                <w:szCs w:val="24"/>
              </w:rPr>
              <w:t>eşyaların kontrol</w:t>
            </w:r>
            <w:r w:rsidR="002E431E" w:rsidRPr="00DC6576">
              <w:rPr>
                <w:rFonts w:cs="Times New Roman"/>
                <w:color w:val="000000" w:themeColor="text1"/>
                <w:szCs w:val="24"/>
              </w:rPr>
              <w:t xml:space="preserve"> edilip, muhtemel hataların bertaraf edilme </w:t>
            </w:r>
            <w:proofErr w:type="gramStart"/>
            <w:r w:rsidR="002E431E" w:rsidRPr="00DC6576">
              <w:rPr>
                <w:rFonts w:cs="Times New Roman"/>
                <w:color w:val="000000" w:themeColor="text1"/>
                <w:szCs w:val="24"/>
              </w:rPr>
              <w:t>imkanı</w:t>
            </w:r>
            <w:proofErr w:type="gramEnd"/>
            <w:r w:rsidR="002E431E" w:rsidRPr="00DC6576">
              <w:rPr>
                <w:rFonts w:cs="Times New Roman"/>
                <w:color w:val="000000" w:themeColor="text1"/>
                <w:szCs w:val="24"/>
              </w:rPr>
              <w:t xml:space="preserve"> ortadan kaldırıldığı için</w:t>
            </w:r>
          </w:p>
          <w:p w:rsidR="002E431E" w:rsidRPr="00DC6576" w:rsidRDefault="002E431E" w:rsidP="00354FBD">
            <w:pPr>
              <w:pBdr>
                <w:bottom w:val="single" w:sz="12" w:space="1" w:color="auto"/>
              </w:pBdr>
              <w:jc w:val="both"/>
              <w:rPr>
                <w:rFonts w:cs="Times New Roman"/>
                <w:color w:val="000000" w:themeColor="text1"/>
                <w:szCs w:val="24"/>
                <w:shd w:val="clear" w:color="auto" w:fill="FFFFFF"/>
              </w:rPr>
            </w:pPr>
            <w:r w:rsidRPr="00DC6576">
              <w:rPr>
                <w:rFonts w:cs="Times New Roman"/>
                <w:color w:val="000000" w:themeColor="text1"/>
                <w:szCs w:val="24"/>
                <w:shd w:val="clear" w:color="auto" w:fill="FFFFFF"/>
              </w:rPr>
              <w:t xml:space="preserve">Antrepoda meydana gelmeyen ve/veya eşyanın tabiatından kaynaklanmayan eksiklik, </w:t>
            </w:r>
            <w:r w:rsidR="00DC6576" w:rsidRPr="00DC6576">
              <w:rPr>
                <w:rFonts w:cs="Times New Roman"/>
                <w:color w:val="000000" w:themeColor="text1"/>
                <w:szCs w:val="24"/>
                <w:shd w:val="clear" w:color="auto" w:fill="FFFFFF"/>
              </w:rPr>
              <w:t>fazlalık, eşya</w:t>
            </w:r>
            <w:r w:rsidRPr="00DC6576">
              <w:rPr>
                <w:rFonts w:cs="Times New Roman"/>
                <w:color w:val="000000" w:themeColor="text1"/>
                <w:szCs w:val="24"/>
                <w:shd w:val="clear" w:color="auto" w:fill="FFFFFF"/>
              </w:rPr>
              <w:t xml:space="preserve"> değişikliği gibi hususların sebep ve kaynağı tespit edilmeden daha da açık ifadeyle </w:t>
            </w:r>
            <w:proofErr w:type="spellStart"/>
            <w:r w:rsidRPr="00DC6576">
              <w:rPr>
                <w:rFonts w:cs="Times New Roman"/>
                <w:color w:val="000000" w:themeColor="text1"/>
                <w:szCs w:val="24"/>
                <w:shd w:val="clear" w:color="auto" w:fill="FFFFFF"/>
              </w:rPr>
              <w:t>YGM’nin</w:t>
            </w:r>
            <w:proofErr w:type="spellEnd"/>
            <w:r w:rsidRPr="00DC6576">
              <w:rPr>
                <w:rFonts w:cs="Times New Roman"/>
                <w:color w:val="000000" w:themeColor="text1"/>
                <w:szCs w:val="24"/>
                <w:shd w:val="clear" w:color="auto" w:fill="FFFFFF"/>
              </w:rPr>
              <w:t xml:space="preserve"> </w:t>
            </w:r>
            <w:r w:rsidR="0083706E">
              <w:rPr>
                <w:rFonts w:cs="Times New Roman"/>
                <w:color w:val="000000" w:themeColor="text1"/>
                <w:szCs w:val="24"/>
                <w:shd w:val="clear" w:color="auto" w:fill="FFFFFF"/>
              </w:rPr>
              <w:t xml:space="preserve">sorumluluğunda olmayan durumlar ile </w:t>
            </w:r>
            <w:r w:rsidRPr="00DC6576">
              <w:rPr>
                <w:rFonts w:cs="Times New Roman"/>
                <w:color w:val="000000" w:themeColor="text1"/>
                <w:szCs w:val="24"/>
                <w:shd w:val="clear" w:color="auto" w:fill="FFFFFF"/>
              </w:rPr>
              <w:t xml:space="preserve">hata, kusur ve ihmalinden kaynaklanmayan hususlarda cezai yaptırım uygulanmaması </w:t>
            </w:r>
            <w:r w:rsidR="0083706E">
              <w:rPr>
                <w:rFonts w:cs="Times New Roman"/>
                <w:color w:val="000000" w:themeColor="text1"/>
                <w:szCs w:val="24"/>
                <w:shd w:val="clear" w:color="auto" w:fill="FFFFFF"/>
              </w:rPr>
              <w:t>hakkaniyet açısından uygun olacağı düşünülmektedir.</w:t>
            </w:r>
            <w:r w:rsidR="0048355A">
              <w:rPr>
                <w:rFonts w:cs="Times New Roman"/>
                <w:color w:val="000000" w:themeColor="text1"/>
                <w:szCs w:val="24"/>
                <w:shd w:val="clear" w:color="auto" w:fill="FFFFFF"/>
              </w:rPr>
              <w:t xml:space="preserve"> </w:t>
            </w:r>
            <w:r w:rsidRPr="00DC6576">
              <w:rPr>
                <w:rFonts w:cs="Times New Roman"/>
                <w:color w:val="000000" w:themeColor="text1"/>
                <w:szCs w:val="24"/>
                <w:shd w:val="clear" w:color="auto" w:fill="FFFFFF"/>
              </w:rPr>
              <w:t xml:space="preserve"> </w:t>
            </w:r>
          </w:p>
          <w:p w:rsidR="00354FBD" w:rsidRPr="00DC6576" w:rsidRDefault="00354FBD" w:rsidP="003C5A8C">
            <w:pPr>
              <w:pBdr>
                <w:bottom w:val="single" w:sz="12" w:space="1" w:color="auto"/>
              </w:pBdr>
              <w:jc w:val="both"/>
              <w:rPr>
                <w:rFonts w:cs="Times New Roman"/>
                <w:color w:val="000000" w:themeColor="text1"/>
                <w:szCs w:val="24"/>
                <w:shd w:val="clear" w:color="auto" w:fill="FFFFFF"/>
              </w:rPr>
            </w:pPr>
          </w:p>
        </w:tc>
      </w:tr>
      <w:tr w:rsidR="00F10B50" w:rsidTr="00FD0E65">
        <w:tc>
          <w:tcPr>
            <w:tcW w:w="475" w:type="dxa"/>
            <w:vMerge w:val="restart"/>
            <w:vAlign w:val="center"/>
          </w:tcPr>
          <w:p w:rsidR="00F10B50" w:rsidRDefault="00F10B50" w:rsidP="00F10B50">
            <w:pPr>
              <w:pStyle w:val="ListeParagraf"/>
              <w:ind w:left="0"/>
              <w:jc w:val="both"/>
              <w:rPr>
                <w:rFonts w:cs="Times New Roman"/>
                <w:b/>
                <w:color w:val="212529"/>
              </w:rPr>
            </w:pPr>
            <w:r>
              <w:rPr>
                <w:rFonts w:cs="Times New Roman"/>
                <w:b/>
                <w:color w:val="212529"/>
              </w:rPr>
              <w:lastRenderedPageBreak/>
              <w:t>9</w:t>
            </w:r>
          </w:p>
        </w:tc>
        <w:tc>
          <w:tcPr>
            <w:tcW w:w="7507" w:type="dxa"/>
            <w:tcBorders>
              <w:bottom w:val="dashSmallGap" w:sz="4" w:space="0" w:color="auto"/>
            </w:tcBorders>
          </w:tcPr>
          <w:p w:rsidR="00F10B50" w:rsidRPr="002710B7" w:rsidRDefault="00C15349" w:rsidP="00C15349">
            <w:pPr>
              <w:ind w:left="708"/>
              <w:jc w:val="both"/>
              <w:rPr>
                <w:rFonts w:cs="Times New Roman"/>
                <w:b/>
                <w:color w:val="000000" w:themeColor="text1"/>
                <w:szCs w:val="24"/>
              </w:rPr>
            </w:pPr>
            <w:r w:rsidRPr="002710B7">
              <w:rPr>
                <w:rFonts w:cs="Times New Roman"/>
                <w:b/>
                <w:color w:val="000000" w:themeColor="text1"/>
                <w:szCs w:val="24"/>
              </w:rPr>
              <w:t xml:space="preserve">Antrepoda Yapılan </w:t>
            </w:r>
            <w:proofErr w:type="spellStart"/>
            <w:r w:rsidRPr="002710B7">
              <w:rPr>
                <w:rFonts w:cs="Times New Roman"/>
                <w:b/>
                <w:color w:val="000000" w:themeColor="text1"/>
                <w:szCs w:val="24"/>
              </w:rPr>
              <w:t>Elleçleme</w:t>
            </w:r>
            <w:proofErr w:type="spellEnd"/>
            <w:r w:rsidRPr="002710B7">
              <w:rPr>
                <w:rFonts w:cs="Times New Roman"/>
                <w:b/>
                <w:color w:val="000000" w:themeColor="text1"/>
                <w:szCs w:val="24"/>
              </w:rPr>
              <w:t xml:space="preserve"> İşlemlerinde </w:t>
            </w:r>
            <w:r w:rsidR="002710B7">
              <w:rPr>
                <w:rFonts w:cs="Times New Roman"/>
                <w:b/>
                <w:color w:val="000000" w:themeColor="text1"/>
                <w:szCs w:val="24"/>
              </w:rPr>
              <w:t>Yetkilendirilmiş Gümrük Müşavirinin (</w:t>
            </w:r>
            <w:r w:rsidRPr="002710B7">
              <w:rPr>
                <w:rFonts w:cs="Times New Roman"/>
                <w:b/>
                <w:color w:val="000000" w:themeColor="text1"/>
                <w:szCs w:val="24"/>
              </w:rPr>
              <w:t>YGM</w:t>
            </w:r>
            <w:r w:rsidR="002710B7">
              <w:rPr>
                <w:rFonts w:cs="Times New Roman"/>
                <w:b/>
                <w:color w:val="000000" w:themeColor="text1"/>
                <w:szCs w:val="24"/>
              </w:rPr>
              <w:t>)</w:t>
            </w:r>
            <w:r w:rsidRPr="002710B7">
              <w:rPr>
                <w:rFonts w:cs="Times New Roman"/>
                <w:b/>
                <w:color w:val="000000" w:themeColor="text1"/>
                <w:szCs w:val="24"/>
              </w:rPr>
              <w:t xml:space="preserve"> Soruml</w:t>
            </w:r>
            <w:r w:rsidR="002710B7" w:rsidRPr="002710B7">
              <w:rPr>
                <w:rFonts w:cs="Times New Roman"/>
                <w:b/>
                <w:color w:val="000000" w:themeColor="text1"/>
                <w:szCs w:val="24"/>
              </w:rPr>
              <w:t>uluğu Hakkında Neler Söylenebilir?</w:t>
            </w:r>
          </w:p>
        </w:tc>
      </w:tr>
      <w:tr w:rsidR="00F10B50" w:rsidTr="00FD0E65">
        <w:tc>
          <w:tcPr>
            <w:tcW w:w="475" w:type="dxa"/>
            <w:vMerge/>
            <w:vAlign w:val="center"/>
          </w:tcPr>
          <w:p w:rsidR="00F10B50" w:rsidRDefault="00F10B50" w:rsidP="00F10B50">
            <w:pPr>
              <w:pStyle w:val="ListeParagraf"/>
              <w:ind w:left="0"/>
              <w:jc w:val="both"/>
              <w:rPr>
                <w:rFonts w:cs="Times New Roman"/>
                <w:b/>
                <w:color w:val="212529"/>
              </w:rPr>
            </w:pPr>
          </w:p>
        </w:tc>
        <w:tc>
          <w:tcPr>
            <w:tcW w:w="7507" w:type="dxa"/>
            <w:tcBorders>
              <w:top w:val="dashSmallGap" w:sz="4" w:space="0" w:color="auto"/>
            </w:tcBorders>
          </w:tcPr>
          <w:p w:rsidR="00F10B50" w:rsidRDefault="002710B7" w:rsidP="00F10B50">
            <w:pPr>
              <w:jc w:val="both"/>
              <w:rPr>
                <w:rFonts w:cs="Times New Roman"/>
                <w:color w:val="000000" w:themeColor="text1"/>
                <w:shd w:val="clear" w:color="auto" w:fill="FFFFFF"/>
              </w:rPr>
            </w:pPr>
            <w:proofErr w:type="spellStart"/>
            <w:r w:rsidRPr="002710B7">
              <w:rPr>
                <w:rFonts w:cs="Times New Roman"/>
                <w:bCs/>
                <w:color w:val="000000" w:themeColor="text1"/>
                <w:shd w:val="clear" w:color="auto" w:fill="FFFFFF"/>
              </w:rPr>
              <w:t>Elleçleme</w:t>
            </w:r>
            <w:proofErr w:type="spellEnd"/>
            <w:r w:rsidRPr="002710B7">
              <w:rPr>
                <w:rFonts w:cs="Times New Roman"/>
                <w:color w:val="000000" w:themeColor="text1"/>
                <w:shd w:val="clear" w:color="auto" w:fill="FFFFFF"/>
              </w:rPr>
              <w:t> deyimi, </w:t>
            </w:r>
            <w:r w:rsidRPr="002710B7">
              <w:rPr>
                <w:rFonts w:cs="Times New Roman"/>
                <w:bCs/>
                <w:color w:val="000000" w:themeColor="text1"/>
                <w:shd w:val="clear" w:color="auto" w:fill="FFFFFF"/>
              </w:rPr>
              <w:t>gümrük</w:t>
            </w:r>
            <w:r w:rsidRPr="002710B7">
              <w:rPr>
                <w:rFonts w:cs="Times New Roman"/>
                <w:color w:val="000000" w:themeColor="text1"/>
                <w:shd w:val="clear" w:color="auto" w:fill="FFFFFF"/>
              </w:rPr>
              <w:t xml:space="preserve"> gözetimi altındaki eşyanın asli niteliklerini değiştirmeden istiflenmesi, yerinin değiştirilmesi, büyük kaplardan küçük kaplara aktarılması, kapların yenilenmesi veya tamiri, havalandırılması, </w:t>
            </w:r>
            <w:proofErr w:type="spellStart"/>
            <w:r w:rsidRPr="002710B7">
              <w:rPr>
                <w:rFonts w:cs="Times New Roman"/>
                <w:color w:val="000000" w:themeColor="text1"/>
                <w:shd w:val="clear" w:color="auto" w:fill="FFFFFF"/>
              </w:rPr>
              <w:t>kalburlanması</w:t>
            </w:r>
            <w:proofErr w:type="spellEnd"/>
            <w:r w:rsidRPr="002710B7">
              <w:rPr>
                <w:rFonts w:cs="Times New Roman"/>
                <w:color w:val="000000" w:themeColor="text1"/>
                <w:shd w:val="clear" w:color="auto" w:fill="FFFFFF"/>
              </w:rPr>
              <w:t>, karıştırılması ve benzeri işlemleri ifade eder.</w:t>
            </w:r>
          </w:p>
          <w:p w:rsidR="002710B7" w:rsidRDefault="002710B7" w:rsidP="00F10B50">
            <w:pPr>
              <w:jc w:val="both"/>
              <w:rPr>
                <w:rFonts w:cs="Times New Roman"/>
                <w:color w:val="000000" w:themeColor="text1"/>
                <w:shd w:val="clear" w:color="auto" w:fill="FFFFFF"/>
              </w:rPr>
            </w:pPr>
          </w:p>
          <w:p w:rsidR="000119E9" w:rsidRDefault="000119E9" w:rsidP="00F10B50">
            <w:pPr>
              <w:jc w:val="both"/>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YGM’nin</w:t>
            </w:r>
            <w:proofErr w:type="spellEnd"/>
            <w:r>
              <w:rPr>
                <w:rFonts w:cs="Times New Roman"/>
                <w:color w:val="000000" w:themeColor="text1"/>
                <w:szCs w:val="24"/>
                <w:shd w:val="clear" w:color="auto" w:fill="FFFFFF"/>
              </w:rPr>
              <w:t xml:space="preserve"> uhdesinde bulunan antrepoda yapılacak </w:t>
            </w:r>
            <w:proofErr w:type="spellStart"/>
            <w:r>
              <w:rPr>
                <w:rFonts w:cs="Times New Roman"/>
                <w:color w:val="000000" w:themeColor="text1"/>
                <w:szCs w:val="24"/>
                <w:shd w:val="clear" w:color="auto" w:fill="FFFFFF"/>
              </w:rPr>
              <w:t>e</w:t>
            </w:r>
            <w:r w:rsidR="002710B7">
              <w:rPr>
                <w:rFonts w:cs="Times New Roman"/>
                <w:color w:val="000000" w:themeColor="text1"/>
                <w:szCs w:val="24"/>
                <w:shd w:val="clear" w:color="auto" w:fill="FFFFFF"/>
              </w:rPr>
              <w:t>lleçl</w:t>
            </w:r>
            <w:r>
              <w:rPr>
                <w:rFonts w:cs="Times New Roman"/>
                <w:color w:val="000000" w:themeColor="text1"/>
                <w:szCs w:val="24"/>
                <w:shd w:val="clear" w:color="auto" w:fill="FFFFFF"/>
              </w:rPr>
              <w:t>e</w:t>
            </w:r>
            <w:r w:rsidR="002710B7">
              <w:rPr>
                <w:rFonts w:cs="Times New Roman"/>
                <w:color w:val="000000" w:themeColor="text1"/>
                <w:szCs w:val="24"/>
                <w:shd w:val="clear" w:color="auto" w:fill="FFFFFF"/>
              </w:rPr>
              <w:t>me</w:t>
            </w:r>
            <w:proofErr w:type="spellEnd"/>
            <w:r w:rsidR="002710B7">
              <w:rPr>
                <w:rFonts w:cs="Times New Roman"/>
                <w:color w:val="000000" w:themeColor="text1"/>
                <w:szCs w:val="24"/>
                <w:shd w:val="clear" w:color="auto" w:fill="FFFFFF"/>
              </w:rPr>
              <w:t xml:space="preserve"> işlemlerinde Yetkilendirilmiş Gümrük Müşavirinin sorumluluğu</w:t>
            </w:r>
            <w:r>
              <w:rPr>
                <w:rFonts w:cs="Times New Roman"/>
                <w:color w:val="000000" w:themeColor="text1"/>
                <w:szCs w:val="24"/>
                <w:shd w:val="clear" w:color="auto" w:fill="FFFFFF"/>
              </w:rPr>
              <w:t>nu aşağıdaki şekilde sıralamak mümkündür:</w:t>
            </w:r>
          </w:p>
          <w:p w:rsidR="000119E9" w:rsidRPr="000119E9" w:rsidRDefault="000119E9" w:rsidP="000119E9">
            <w:pPr>
              <w:pStyle w:val="ListeParagraf"/>
              <w:numPr>
                <w:ilvl w:val="0"/>
                <w:numId w:val="34"/>
              </w:numPr>
              <w:jc w:val="both"/>
              <w:rPr>
                <w:rFonts w:cs="Times New Roman"/>
                <w:color w:val="000000" w:themeColor="text1"/>
                <w:szCs w:val="24"/>
                <w:shd w:val="clear" w:color="auto" w:fill="FFFFFF"/>
              </w:rPr>
            </w:pPr>
            <w:r w:rsidRPr="000119E9">
              <w:rPr>
                <w:rFonts w:cs="Times New Roman"/>
                <w:color w:val="000000" w:themeColor="text1"/>
                <w:szCs w:val="24"/>
                <w:shd w:val="clear" w:color="auto" w:fill="FFFFFF"/>
              </w:rPr>
              <w:t>Y</w:t>
            </w:r>
            <w:r w:rsidR="0043267E" w:rsidRPr="000119E9">
              <w:rPr>
                <w:rFonts w:cs="Times New Roman"/>
                <w:color w:val="000000" w:themeColor="text1"/>
                <w:szCs w:val="24"/>
                <w:shd w:val="clear" w:color="auto" w:fill="FFFFFF"/>
              </w:rPr>
              <w:t>apılacak</w:t>
            </w:r>
            <w:r w:rsidRPr="000119E9">
              <w:rPr>
                <w:rFonts w:cs="Times New Roman"/>
                <w:color w:val="000000" w:themeColor="text1"/>
                <w:szCs w:val="24"/>
                <w:shd w:val="clear" w:color="auto" w:fill="FFFFFF"/>
              </w:rPr>
              <w:t xml:space="preserve"> </w:t>
            </w:r>
            <w:proofErr w:type="spellStart"/>
            <w:r w:rsidRPr="000119E9">
              <w:rPr>
                <w:rFonts w:cs="Times New Roman"/>
                <w:color w:val="000000" w:themeColor="text1"/>
                <w:szCs w:val="24"/>
                <w:shd w:val="clear" w:color="auto" w:fill="FFFFFF"/>
              </w:rPr>
              <w:t>e</w:t>
            </w:r>
            <w:r w:rsidR="0043267E" w:rsidRPr="000119E9">
              <w:rPr>
                <w:rFonts w:cs="Times New Roman"/>
                <w:color w:val="000000" w:themeColor="text1"/>
                <w:szCs w:val="24"/>
                <w:shd w:val="clear" w:color="auto" w:fill="FFFFFF"/>
              </w:rPr>
              <w:t>lleçleme</w:t>
            </w:r>
            <w:proofErr w:type="spellEnd"/>
            <w:r w:rsidR="0043267E" w:rsidRPr="000119E9">
              <w:rPr>
                <w:rFonts w:cs="Times New Roman"/>
                <w:color w:val="000000" w:themeColor="text1"/>
                <w:szCs w:val="24"/>
                <w:shd w:val="clear" w:color="auto" w:fill="FFFFFF"/>
              </w:rPr>
              <w:t xml:space="preserve"> işlemine refakat etmek,</w:t>
            </w:r>
          </w:p>
          <w:p w:rsidR="000119E9" w:rsidRPr="000119E9" w:rsidRDefault="000119E9" w:rsidP="000119E9">
            <w:pPr>
              <w:pStyle w:val="ListeParagraf"/>
              <w:numPr>
                <w:ilvl w:val="0"/>
                <w:numId w:val="34"/>
              </w:numPr>
              <w:jc w:val="both"/>
              <w:rPr>
                <w:rFonts w:cs="Times New Roman"/>
                <w:color w:val="000000" w:themeColor="text1"/>
                <w:szCs w:val="24"/>
                <w:shd w:val="clear" w:color="auto" w:fill="FFFFFF"/>
              </w:rPr>
            </w:pPr>
            <w:r w:rsidRPr="000119E9">
              <w:rPr>
                <w:rFonts w:cs="Times New Roman"/>
                <w:color w:val="000000" w:themeColor="text1"/>
                <w:szCs w:val="24"/>
                <w:shd w:val="clear" w:color="auto" w:fill="FFFFFF"/>
              </w:rPr>
              <w:t>G</w:t>
            </w:r>
            <w:r w:rsidR="0043267E" w:rsidRPr="000119E9">
              <w:rPr>
                <w:rFonts w:cs="Times New Roman"/>
                <w:color w:val="000000" w:themeColor="text1"/>
                <w:szCs w:val="24"/>
                <w:shd w:val="clear" w:color="auto" w:fill="FFFFFF"/>
              </w:rPr>
              <w:t xml:space="preserve">ümrük gözetimini ve denetimini zafiyete uğratmayacak önlemleri almak ve/veya aldırmak, </w:t>
            </w:r>
          </w:p>
          <w:p w:rsidR="000119E9" w:rsidRPr="000119E9" w:rsidRDefault="000119E9" w:rsidP="000119E9">
            <w:pPr>
              <w:pStyle w:val="ListeParagraf"/>
              <w:numPr>
                <w:ilvl w:val="0"/>
                <w:numId w:val="34"/>
              </w:numPr>
              <w:jc w:val="both"/>
              <w:rPr>
                <w:rFonts w:cs="Times New Roman"/>
                <w:color w:val="000000" w:themeColor="text1"/>
                <w:szCs w:val="24"/>
                <w:shd w:val="clear" w:color="auto" w:fill="FFFFFF"/>
              </w:rPr>
            </w:pPr>
            <w:r w:rsidRPr="000119E9">
              <w:rPr>
                <w:rFonts w:cs="Times New Roman"/>
                <w:color w:val="000000" w:themeColor="text1"/>
                <w:szCs w:val="24"/>
                <w:shd w:val="clear" w:color="auto" w:fill="FFFFFF"/>
              </w:rPr>
              <w:t>İ</w:t>
            </w:r>
            <w:r w:rsidR="0043267E" w:rsidRPr="000119E9">
              <w:rPr>
                <w:rFonts w:cs="Times New Roman"/>
                <w:color w:val="000000" w:themeColor="text1"/>
                <w:szCs w:val="24"/>
                <w:shd w:val="clear" w:color="auto" w:fill="FFFFFF"/>
              </w:rPr>
              <w:t xml:space="preserve">şlemin verilen izne ve beyana uygunluğunu </w:t>
            </w:r>
            <w:r w:rsidR="006942BD">
              <w:rPr>
                <w:rFonts w:cs="Times New Roman"/>
                <w:color w:val="000000" w:themeColor="text1"/>
                <w:szCs w:val="24"/>
                <w:shd w:val="clear" w:color="auto" w:fill="FFFFFF"/>
              </w:rPr>
              <w:t>kontrol etmek</w:t>
            </w:r>
            <w:r w:rsidR="0043267E" w:rsidRPr="000119E9">
              <w:rPr>
                <w:rFonts w:cs="Times New Roman"/>
                <w:color w:val="000000" w:themeColor="text1"/>
                <w:szCs w:val="24"/>
                <w:shd w:val="clear" w:color="auto" w:fill="FFFFFF"/>
              </w:rPr>
              <w:t xml:space="preserve">, </w:t>
            </w:r>
          </w:p>
          <w:p w:rsidR="000119E9" w:rsidRPr="000119E9" w:rsidRDefault="000119E9" w:rsidP="000119E9">
            <w:pPr>
              <w:pStyle w:val="ListeParagraf"/>
              <w:numPr>
                <w:ilvl w:val="0"/>
                <w:numId w:val="34"/>
              </w:numPr>
              <w:jc w:val="both"/>
              <w:rPr>
                <w:rFonts w:cs="Times New Roman"/>
                <w:color w:val="000000" w:themeColor="text1"/>
                <w:szCs w:val="24"/>
                <w:shd w:val="clear" w:color="auto" w:fill="FFFFFF"/>
              </w:rPr>
            </w:pPr>
            <w:r w:rsidRPr="000119E9">
              <w:rPr>
                <w:rFonts w:cs="Times New Roman"/>
                <w:color w:val="000000" w:themeColor="text1"/>
                <w:szCs w:val="24"/>
                <w:shd w:val="clear" w:color="auto" w:fill="FFFFFF"/>
              </w:rPr>
              <w:lastRenderedPageBreak/>
              <w:t>M</w:t>
            </w:r>
            <w:r w:rsidR="0043267E" w:rsidRPr="000119E9">
              <w:rPr>
                <w:rFonts w:cs="Times New Roman"/>
                <w:color w:val="000000" w:themeColor="text1"/>
                <w:szCs w:val="24"/>
                <w:shd w:val="clear" w:color="auto" w:fill="FFFFFF"/>
              </w:rPr>
              <w:t>iktar ve ayniyat tespitini yapmak,</w:t>
            </w:r>
          </w:p>
          <w:p w:rsidR="000119E9" w:rsidRPr="006942BD" w:rsidRDefault="000119E9" w:rsidP="00383CE6">
            <w:pPr>
              <w:pStyle w:val="ListeParagraf"/>
              <w:numPr>
                <w:ilvl w:val="0"/>
                <w:numId w:val="34"/>
              </w:numPr>
              <w:jc w:val="both"/>
              <w:rPr>
                <w:rFonts w:cs="Times New Roman"/>
                <w:color w:val="000000" w:themeColor="text1"/>
                <w:szCs w:val="24"/>
                <w:shd w:val="clear" w:color="auto" w:fill="FFFFFF"/>
              </w:rPr>
            </w:pPr>
            <w:proofErr w:type="spellStart"/>
            <w:r w:rsidRPr="000119E9">
              <w:rPr>
                <w:rFonts w:cs="Times New Roman"/>
                <w:color w:val="000000" w:themeColor="text1"/>
                <w:szCs w:val="24"/>
                <w:shd w:val="clear" w:color="auto" w:fill="FFFFFF"/>
              </w:rPr>
              <w:t>E</w:t>
            </w:r>
            <w:r w:rsidR="0043267E" w:rsidRPr="000119E9">
              <w:rPr>
                <w:rFonts w:cs="Times New Roman"/>
                <w:color w:val="000000" w:themeColor="text1"/>
                <w:szCs w:val="24"/>
                <w:shd w:val="clear" w:color="auto" w:fill="FFFFFF"/>
              </w:rPr>
              <w:t>lleçleme</w:t>
            </w:r>
            <w:proofErr w:type="spellEnd"/>
            <w:r w:rsidR="0043267E" w:rsidRPr="000119E9">
              <w:rPr>
                <w:rFonts w:cs="Times New Roman"/>
                <w:color w:val="000000" w:themeColor="text1"/>
                <w:szCs w:val="24"/>
                <w:shd w:val="clear" w:color="auto" w:fill="FFFFFF"/>
              </w:rPr>
              <w:t xml:space="preserve"> işlemi tamamlandıktan</w:t>
            </w:r>
            <w:r w:rsidRPr="000119E9">
              <w:rPr>
                <w:rFonts w:cs="Times New Roman"/>
                <w:color w:val="000000" w:themeColor="text1"/>
                <w:szCs w:val="24"/>
                <w:shd w:val="clear" w:color="auto" w:fill="FFFFFF"/>
              </w:rPr>
              <w:t xml:space="preserve"> sonra tespit raporu (AN9) tanzim etmek,</w:t>
            </w:r>
            <w:r w:rsidR="0043267E" w:rsidRPr="000119E9">
              <w:rPr>
                <w:rFonts w:cs="Times New Roman"/>
                <w:color w:val="000000" w:themeColor="text1"/>
                <w:szCs w:val="24"/>
                <w:shd w:val="clear" w:color="auto" w:fill="FFFFFF"/>
              </w:rPr>
              <w:t xml:space="preserve"> </w:t>
            </w:r>
          </w:p>
          <w:p w:rsidR="004A1DF5" w:rsidRDefault="00383CE6" w:rsidP="00383CE6">
            <w:pPr>
              <w:jc w:val="both"/>
              <w:rPr>
                <w:rFonts w:cs="Times New Roman"/>
                <w:szCs w:val="24"/>
              </w:rPr>
            </w:pPr>
            <w:r w:rsidRPr="006942BD">
              <w:rPr>
                <w:rFonts w:cs="Times New Roman"/>
                <w:color w:val="000000" w:themeColor="text1"/>
                <w:szCs w:val="24"/>
                <w:shd w:val="clear" w:color="auto" w:fill="FFFFFF"/>
              </w:rPr>
              <w:t xml:space="preserve">Durum bu minval üzere olmakla birlikte </w:t>
            </w:r>
            <w:r w:rsidR="004A1DF5" w:rsidRPr="006942BD">
              <w:rPr>
                <w:rFonts w:cs="Times New Roman"/>
                <w:color w:val="000000" w:themeColor="text1"/>
                <w:szCs w:val="24"/>
                <w:shd w:val="clear" w:color="auto" w:fill="FFFFFF"/>
              </w:rPr>
              <w:t xml:space="preserve">2016/21 sayılı genelge ekinde yer alan YGM rehberinin 9.bölümünde antrepoda yapılacak </w:t>
            </w:r>
            <w:proofErr w:type="spellStart"/>
            <w:r w:rsidR="004A1DF5" w:rsidRPr="006942BD">
              <w:rPr>
                <w:rFonts w:cs="Times New Roman"/>
                <w:color w:val="000000" w:themeColor="text1"/>
                <w:szCs w:val="24"/>
                <w:shd w:val="clear" w:color="auto" w:fill="FFFFFF"/>
              </w:rPr>
              <w:t>elleçleme</w:t>
            </w:r>
            <w:proofErr w:type="spellEnd"/>
            <w:r w:rsidR="004A1DF5" w:rsidRPr="006942BD">
              <w:rPr>
                <w:rFonts w:cs="Times New Roman"/>
                <w:color w:val="000000" w:themeColor="text1"/>
                <w:szCs w:val="24"/>
                <w:shd w:val="clear" w:color="auto" w:fill="FFFFFF"/>
              </w:rPr>
              <w:t xml:space="preserve"> işlemi detaylı bir şekilde anlatılmıştır. Burada dikkat çeken hu</w:t>
            </w:r>
            <w:r w:rsidR="006942BD" w:rsidRPr="006942BD">
              <w:rPr>
                <w:rFonts w:cs="Times New Roman"/>
                <w:color w:val="000000" w:themeColor="text1"/>
                <w:szCs w:val="24"/>
                <w:shd w:val="clear" w:color="auto" w:fill="FFFFFF"/>
              </w:rPr>
              <w:t>sus</w:t>
            </w:r>
            <w:r w:rsidR="004A1DF5" w:rsidRPr="006942BD">
              <w:rPr>
                <w:rFonts w:cs="Times New Roman"/>
                <w:color w:val="000000" w:themeColor="text1"/>
                <w:szCs w:val="24"/>
                <w:shd w:val="clear" w:color="auto" w:fill="FFFFFF"/>
              </w:rPr>
              <w:t xml:space="preserve">lardan biri ise </w:t>
            </w:r>
            <w:r w:rsidRPr="006942BD">
              <w:rPr>
                <w:rFonts w:cs="Times New Roman"/>
                <w:color w:val="000000"/>
                <w:szCs w:val="24"/>
                <w:shd w:val="clear" w:color="auto" w:fill="FFFFFF"/>
              </w:rPr>
              <w:t>Gümrük Yönetmeliğinin </w:t>
            </w:r>
            <w:r w:rsidRPr="006942BD">
              <w:rPr>
                <w:rFonts w:cs="Times New Roman"/>
                <w:szCs w:val="24"/>
                <w:shd w:val="clear" w:color="auto" w:fill="FFFFFF"/>
              </w:rPr>
              <w:t>335/1 maddesi</w:t>
            </w:r>
            <w:r w:rsidR="004A1DF5" w:rsidRPr="006942BD">
              <w:rPr>
                <w:rFonts w:cs="Times New Roman"/>
                <w:szCs w:val="24"/>
              </w:rPr>
              <w:t xml:space="preserve">nde </w:t>
            </w:r>
            <w:proofErr w:type="spellStart"/>
            <w:r w:rsidR="004A1DF5" w:rsidRPr="006942BD">
              <w:rPr>
                <w:rFonts w:cs="Times New Roman"/>
                <w:szCs w:val="24"/>
              </w:rPr>
              <w:t>elleçleme</w:t>
            </w:r>
            <w:proofErr w:type="spellEnd"/>
            <w:r w:rsidR="004A1DF5" w:rsidRPr="006942BD">
              <w:rPr>
                <w:rFonts w:cs="Times New Roman"/>
                <w:szCs w:val="24"/>
              </w:rPr>
              <w:t xml:space="preserve"> başvurularının YGM tarafından yapılması gerektiğine yönelik bir atıf olmamasına karşın </w:t>
            </w:r>
            <w:proofErr w:type="gramStart"/>
            <w:r w:rsidR="004A1DF5" w:rsidRPr="006942BD">
              <w:rPr>
                <w:rFonts w:cs="Times New Roman"/>
                <w:szCs w:val="24"/>
              </w:rPr>
              <w:t>mezkur</w:t>
            </w:r>
            <w:proofErr w:type="gramEnd"/>
            <w:r w:rsidR="004A1DF5" w:rsidRPr="006942BD">
              <w:rPr>
                <w:rFonts w:cs="Times New Roman"/>
                <w:szCs w:val="24"/>
              </w:rPr>
              <w:t xml:space="preserve"> rehberin 9.3.1 maddesinde </w:t>
            </w:r>
            <w:proofErr w:type="spellStart"/>
            <w:r w:rsidR="006942BD">
              <w:rPr>
                <w:rFonts w:cs="Times New Roman"/>
                <w:szCs w:val="24"/>
              </w:rPr>
              <w:t>elleçleme</w:t>
            </w:r>
            <w:proofErr w:type="spellEnd"/>
            <w:r w:rsidR="006942BD">
              <w:rPr>
                <w:rFonts w:cs="Times New Roman"/>
                <w:szCs w:val="24"/>
              </w:rPr>
              <w:t xml:space="preserve"> başvurusunun YGM tarafından yapılması hüküm altına alındığından başvuru da dahil olmak üzere </w:t>
            </w:r>
            <w:proofErr w:type="spellStart"/>
            <w:r w:rsidR="006942BD">
              <w:rPr>
                <w:rFonts w:cs="Times New Roman"/>
                <w:szCs w:val="24"/>
              </w:rPr>
              <w:t>elleçleme</w:t>
            </w:r>
            <w:proofErr w:type="spellEnd"/>
            <w:r w:rsidR="006942BD">
              <w:rPr>
                <w:rFonts w:cs="Times New Roman"/>
                <w:szCs w:val="24"/>
              </w:rPr>
              <w:t xml:space="preserve"> izninin alınmasıyla ilgili tüm prosedürler YGM tarafından yapılmaktadır. </w:t>
            </w:r>
          </w:p>
          <w:p w:rsidR="006942BD" w:rsidRDefault="006942BD" w:rsidP="00383CE6">
            <w:pPr>
              <w:jc w:val="both"/>
              <w:rPr>
                <w:rFonts w:cs="Times New Roman"/>
                <w:color w:val="000000" w:themeColor="text1"/>
                <w:szCs w:val="24"/>
                <w:shd w:val="clear" w:color="auto" w:fill="FFFFFF"/>
              </w:rPr>
            </w:pPr>
          </w:p>
          <w:p w:rsidR="007907B7" w:rsidRDefault="004A1DF5" w:rsidP="00383CE6">
            <w:pPr>
              <w:jc w:val="both"/>
              <w:rPr>
                <w:rFonts w:cs="Times New Roman"/>
                <w:szCs w:val="24"/>
              </w:rPr>
            </w:pPr>
            <w:proofErr w:type="spellStart"/>
            <w:r w:rsidRPr="009F790B">
              <w:rPr>
                <w:rFonts w:cs="Times New Roman"/>
                <w:szCs w:val="24"/>
              </w:rPr>
              <w:t>YGM’nin</w:t>
            </w:r>
            <w:proofErr w:type="spellEnd"/>
            <w:r w:rsidRPr="009F790B">
              <w:rPr>
                <w:rFonts w:cs="Times New Roman"/>
                <w:szCs w:val="24"/>
              </w:rPr>
              <w:t xml:space="preserve"> eşya üzerinde tasarrufu varmış gibi ilgili İdareye </w:t>
            </w:r>
            <w:proofErr w:type="spellStart"/>
            <w:r w:rsidRPr="009F790B">
              <w:rPr>
                <w:rFonts w:cs="Times New Roman"/>
                <w:szCs w:val="24"/>
              </w:rPr>
              <w:t>Elleçleme</w:t>
            </w:r>
            <w:proofErr w:type="spellEnd"/>
            <w:r w:rsidRPr="009F790B">
              <w:rPr>
                <w:rFonts w:cs="Times New Roman"/>
                <w:szCs w:val="24"/>
              </w:rPr>
              <w:t xml:space="preserve"> dilekçesi vermesi ve bu dilekçeyi takip edip, sonuçlandırması zaman ve iş gücü israfına neden olduğu gibi yasal olmayan prosedürleri de beraberinde getirmektedir. Bu işlem </w:t>
            </w:r>
            <w:proofErr w:type="spellStart"/>
            <w:r w:rsidRPr="009F790B">
              <w:rPr>
                <w:rFonts w:cs="Times New Roman"/>
                <w:szCs w:val="24"/>
              </w:rPr>
              <w:t>YGM’nin</w:t>
            </w:r>
            <w:proofErr w:type="spellEnd"/>
            <w:r w:rsidRPr="009F790B">
              <w:rPr>
                <w:rFonts w:cs="Times New Roman"/>
                <w:szCs w:val="24"/>
              </w:rPr>
              <w:t>, Gümrük İdaresinde Dolaylı temsilci marifetiyle işlem yapan Gümrük müşaviri gibi iş takip etmesine neden ol</w:t>
            </w:r>
            <w:r w:rsidR="003B4212">
              <w:rPr>
                <w:rFonts w:cs="Times New Roman"/>
                <w:szCs w:val="24"/>
              </w:rPr>
              <w:t xml:space="preserve">duğundan </w:t>
            </w:r>
            <w:r w:rsidRPr="009F790B">
              <w:rPr>
                <w:rFonts w:cs="Times New Roman"/>
                <w:szCs w:val="24"/>
              </w:rPr>
              <w:t xml:space="preserve">temsil sorununu da beraberinde getirmektedir. Ayrıca </w:t>
            </w:r>
            <w:proofErr w:type="spellStart"/>
            <w:r w:rsidRPr="009F790B">
              <w:rPr>
                <w:rFonts w:cs="Times New Roman"/>
                <w:szCs w:val="24"/>
              </w:rPr>
              <w:t>YGM’lerin</w:t>
            </w:r>
            <w:proofErr w:type="spellEnd"/>
            <w:r w:rsidRPr="009F790B">
              <w:rPr>
                <w:rFonts w:cs="Times New Roman"/>
                <w:szCs w:val="24"/>
              </w:rPr>
              <w:t xml:space="preserve"> </w:t>
            </w:r>
            <w:r w:rsidR="00177C8E">
              <w:rPr>
                <w:rFonts w:cs="Times New Roman"/>
                <w:szCs w:val="24"/>
              </w:rPr>
              <w:t>d</w:t>
            </w:r>
            <w:r w:rsidRPr="009F790B">
              <w:rPr>
                <w:rFonts w:cs="Times New Roman"/>
                <w:szCs w:val="24"/>
              </w:rPr>
              <w:t xml:space="preserve">olaylı </w:t>
            </w:r>
            <w:r w:rsidR="00177C8E">
              <w:rPr>
                <w:rFonts w:cs="Times New Roman"/>
                <w:szCs w:val="24"/>
              </w:rPr>
              <w:t>t</w:t>
            </w:r>
            <w:r w:rsidRPr="009F790B">
              <w:rPr>
                <w:rFonts w:cs="Times New Roman"/>
                <w:szCs w:val="24"/>
              </w:rPr>
              <w:t>emsil</w:t>
            </w:r>
            <w:r w:rsidR="00177C8E">
              <w:rPr>
                <w:rFonts w:cs="Times New Roman"/>
                <w:szCs w:val="24"/>
              </w:rPr>
              <w:t xml:space="preserve"> marifetiyle iş yapan gümrük müşavirleri</w:t>
            </w:r>
            <w:r w:rsidRPr="009F790B">
              <w:rPr>
                <w:rFonts w:cs="Times New Roman"/>
                <w:szCs w:val="24"/>
              </w:rPr>
              <w:t xml:space="preserve"> </w:t>
            </w:r>
            <w:r w:rsidR="00177C8E">
              <w:rPr>
                <w:rFonts w:cs="Times New Roman"/>
                <w:szCs w:val="24"/>
              </w:rPr>
              <w:t>g</w:t>
            </w:r>
            <w:r w:rsidRPr="009F790B">
              <w:rPr>
                <w:rFonts w:cs="Times New Roman"/>
                <w:szCs w:val="24"/>
              </w:rPr>
              <w:t>ibi firmaların iş ve işlemlerini takip edemeyecekleri hüküm altına alın</w:t>
            </w:r>
            <w:r w:rsidR="00177C8E">
              <w:rPr>
                <w:rFonts w:cs="Times New Roman"/>
                <w:szCs w:val="24"/>
              </w:rPr>
              <w:t>mış olduğu da göz önünde bulundurulmalıdır.</w:t>
            </w:r>
            <w:r>
              <w:rPr>
                <w:rFonts w:cs="Times New Roman"/>
                <w:szCs w:val="24"/>
              </w:rPr>
              <w:t xml:space="preserve"> Bu bakımdan </w:t>
            </w:r>
            <w:proofErr w:type="spellStart"/>
            <w:r>
              <w:rPr>
                <w:rFonts w:cs="Times New Roman"/>
                <w:szCs w:val="24"/>
              </w:rPr>
              <w:t>elleçleme</w:t>
            </w:r>
            <w:proofErr w:type="spellEnd"/>
            <w:r>
              <w:rPr>
                <w:rFonts w:cs="Times New Roman"/>
                <w:szCs w:val="24"/>
              </w:rPr>
              <w:t xml:space="preserve"> işlemleri</w:t>
            </w:r>
            <w:r w:rsidR="007907B7">
              <w:rPr>
                <w:rFonts w:cs="Times New Roman"/>
                <w:szCs w:val="24"/>
              </w:rPr>
              <w:t>yle ilgili</w:t>
            </w:r>
          </w:p>
          <w:p w:rsidR="007907B7" w:rsidRPr="007907B7" w:rsidRDefault="007907B7" w:rsidP="007907B7">
            <w:pPr>
              <w:pStyle w:val="ListeParagraf"/>
              <w:numPr>
                <w:ilvl w:val="0"/>
                <w:numId w:val="35"/>
              </w:numPr>
              <w:jc w:val="both"/>
              <w:rPr>
                <w:rFonts w:cs="Times New Roman"/>
                <w:szCs w:val="24"/>
              </w:rPr>
            </w:pPr>
            <w:proofErr w:type="spellStart"/>
            <w:r>
              <w:rPr>
                <w:rFonts w:cs="Times New Roman"/>
                <w:szCs w:val="24"/>
              </w:rPr>
              <w:t>Elleçleme</w:t>
            </w:r>
            <w:proofErr w:type="spellEnd"/>
            <w:r>
              <w:rPr>
                <w:rFonts w:cs="Times New Roman"/>
                <w:szCs w:val="24"/>
              </w:rPr>
              <w:t xml:space="preserve"> </w:t>
            </w:r>
            <w:r w:rsidR="00E4320E">
              <w:rPr>
                <w:rFonts w:cs="Times New Roman"/>
                <w:szCs w:val="24"/>
              </w:rPr>
              <w:t>i</w:t>
            </w:r>
            <w:r>
              <w:rPr>
                <w:rFonts w:cs="Times New Roman"/>
                <w:szCs w:val="24"/>
              </w:rPr>
              <w:t xml:space="preserve">zin </w:t>
            </w:r>
            <w:r w:rsidR="00E4320E">
              <w:rPr>
                <w:rFonts w:cs="Times New Roman"/>
                <w:szCs w:val="24"/>
              </w:rPr>
              <w:t>b</w:t>
            </w:r>
            <w:r w:rsidRPr="007907B7">
              <w:rPr>
                <w:rFonts w:cs="Times New Roman"/>
                <w:szCs w:val="24"/>
              </w:rPr>
              <w:t>aşvuru</w:t>
            </w:r>
            <w:r w:rsidR="00E4320E">
              <w:rPr>
                <w:rFonts w:cs="Times New Roman"/>
                <w:szCs w:val="24"/>
              </w:rPr>
              <w:t>su</w:t>
            </w:r>
            <w:r w:rsidRPr="007907B7">
              <w:rPr>
                <w:rFonts w:cs="Times New Roman"/>
                <w:szCs w:val="24"/>
              </w:rPr>
              <w:t>,</w:t>
            </w:r>
          </w:p>
          <w:p w:rsidR="007907B7" w:rsidRDefault="007907B7" w:rsidP="00383CE6">
            <w:pPr>
              <w:pStyle w:val="ListeParagraf"/>
              <w:numPr>
                <w:ilvl w:val="0"/>
                <w:numId w:val="35"/>
              </w:numPr>
              <w:jc w:val="both"/>
              <w:rPr>
                <w:rFonts w:cs="Times New Roman"/>
                <w:szCs w:val="24"/>
              </w:rPr>
            </w:pPr>
            <w:proofErr w:type="spellStart"/>
            <w:r w:rsidRPr="007907B7">
              <w:rPr>
                <w:rFonts w:cs="Times New Roman"/>
                <w:szCs w:val="24"/>
              </w:rPr>
              <w:t>Elleçleme</w:t>
            </w:r>
            <w:proofErr w:type="spellEnd"/>
            <w:r w:rsidRPr="007907B7">
              <w:rPr>
                <w:rFonts w:cs="Times New Roman"/>
                <w:szCs w:val="24"/>
              </w:rPr>
              <w:t xml:space="preserve"> </w:t>
            </w:r>
            <w:r w:rsidR="00E4320E">
              <w:rPr>
                <w:rFonts w:cs="Times New Roman"/>
                <w:szCs w:val="24"/>
              </w:rPr>
              <w:t>i</w:t>
            </w:r>
            <w:r w:rsidRPr="007907B7">
              <w:rPr>
                <w:rFonts w:cs="Times New Roman"/>
                <w:szCs w:val="24"/>
              </w:rPr>
              <w:t xml:space="preserve">zninin </w:t>
            </w:r>
            <w:r w:rsidR="00E4320E">
              <w:rPr>
                <w:rFonts w:cs="Times New Roman"/>
                <w:szCs w:val="24"/>
              </w:rPr>
              <w:t>g</w:t>
            </w:r>
            <w:r>
              <w:rPr>
                <w:rFonts w:cs="Times New Roman"/>
                <w:szCs w:val="24"/>
              </w:rPr>
              <w:t xml:space="preserve">ümrük idaresinden </w:t>
            </w:r>
            <w:r w:rsidR="00E4320E">
              <w:rPr>
                <w:rFonts w:cs="Times New Roman"/>
                <w:szCs w:val="24"/>
              </w:rPr>
              <w:t>a</w:t>
            </w:r>
            <w:r w:rsidRPr="007907B7">
              <w:rPr>
                <w:rFonts w:cs="Times New Roman"/>
                <w:szCs w:val="24"/>
              </w:rPr>
              <w:t>lınması</w:t>
            </w:r>
            <w:r w:rsidR="00E4320E">
              <w:rPr>
                <w:rFonts w:cs="Times New Roman"/>
                <w:szCs w:val="24"/>
              </w:rPr>
              <w:t>yla ilgili takibat</w:t>
            </w:r>
            <w:r w:rsidRPr="007907B7">
              <w:rPr>
                <w:rFonts w:cs="Times New Roman"/>
                <w:szCs w:val="24"/>
              </w:rPr>
              <w:t>,</w:t>
            </w:r>
          </w:p>
          <w:p w:rsidR="004A1DF5" w:rsidRPr="007907B7" w:rsidRDefault="007907B7" w:rsidP="00383CE6">
            <w:pPr>
              <w:jc w:val="both"/>
              <w:rPr>
                <w:rFonts w:cs="Times New Roman"/>
                <w:szCs w:val="24"/>
              </w:rPr>
            </w:pPr>
            <w:r>
              <w:rPr>
                <w:rFonts w:cs="Times New Roman"/>
                <w:szCs w:val="24"/>
              </w:rPr>
              <w:t xml:space="preserve">Gibi işlemlerin </w:t>
            </w:r>
            <w:r w:rsidR="004A1DF5" w:rsidRPr="007907B7">
              <w:rPr>
                <w:rFonts w:cs="Times New Roman"/>
                <w:szCs w:val="24"/>
              </w:rPr>
              <w:t>bizatihi eşya sahibinin ve/veya temsilcisi</w:t>
            </w:r>
            <w:r>
              <w:rPr>
                <w:rFonts w:cs="Times New Roman"/>
                <w:szCs w:val="24"/>
              </w:rPr>
              <w:t xml:space="preserve"> tarafından yapılması için zikredilen genelgede değişiklik yapılması</w:t>
            </w:r>
            <w:r w:rsidR="004A1DF5" w:rsidRPr="007907B7">
              <w:rPr>
                <w:rFonts w:cs="Times New Roman"/>
                <w:szCs w:val="24"/>
              </w:rPr>
              <w:t xml:space="preserve"> </w:t>
            </w:r>
            <w:r>
              <w:rPr>
                <w:rFonts w:cs="Times New Roman"/>
                <w:szCs w:val="24"/>
              </w:rPr>
              <w:t xml:space="preserve">işlemlerin </w:t>
            </w:r>
            <w:r w:rsidR="004A1DF5" w:rsidRPr="007907B7">
              <w:rPr>
                <w:rFonts w:cs="Times New Roman"/>
                <w:szCs w:val="24"/>
              </w:rPr>
              <w:t xml:space="preserve">üst normlara </w:t>
            </w:r>
            <w:r>
              <w:rPr>
                <w:rFonts w:cs="Times New Roman"/>
                <w:szCs w:val="24"/>
              </w:rPr>
              <w:t xml:space="preserve">uygun bir şekilde yapılmasına zemin teşkil edeceği gibi </w:t>
            </w:r>
            <w:proofErr w:type="spellStart"/>
            <w:r>
              <w:rPr>
                <w:rFonts w:cs="Times New Roman"/>
                <w:szCs w:val="24"/>
              </w:rPr>
              <w:t>YGM’nin</w:t>
            </w:r>
            <w:proofErr w:type="spellEnd"/>
            <w:r>
              <w:rPr>
                <w:rFonts w:cs="Times New Roman"/>
                <w:szCs w:val="24"/>
              </w:rPr>
              <w:t xml:space="preserve"> de asli sorumluluk sahasındaki görev ifasını tahkim edeceği mütalaa edilmektedir. </w:t>
            </w:r>
          </w:p>
          <w:p w:rsidR="00383CE6" w:rsidRPr="004A1DF5" w:rsidRDefault="00383CE6" w:rsidP="00383CE6">
            <w:pPr>
              <w:jc w:val="both"/>
            </w:pPr>
            <w:r>
              <w:rPr>
                <w:rFonts w:ascii="Arial" w:hAnsi="Arial" w:cs="Arial"/>
                <w:color w:val="000000"/>
                <w:sz w:val="20"/>
                <w:szCs w:val="20"/>
                <w:shd w:val="clear" w:color="auto" w:fill="FFFFFF"/>
              </w:rPr>
              <w:t xml:space="preserve"> </w:t>
            </w:r>
          </w:p>
        </w:tc>
      </w:tr>
      <w:tr w:rsidR="00F10B50" w:rsidTr="00FD0E65">
        <w:tc>
          <w:tcPr>
            <w:tcW w:w="475" w:type="dxa"/>
            <w:vMerge w:val="restart"/>
            <w:vAlign w:val="center"/>
          </w:tcPr>
          <w:p w:rsidR="00F10B50" w:rsidRDefault="00F10B50" w:rsidP="00F10B50">
            <w:pPr>
              <w:pStyle w:val="ListeParagraf"/>
              <w:ind w:left="0"/>
              <w:jc w:val="both"/>
              <w:rPr>
                <w:rFonts w:cs="Times New Roman"/>
                <w:b/>
                <w:color w:val="212529"/>
              </w:rPr>
            </w:pPr>
            <w:r>
              <w:rPr>
                <w:rFonts w:cs="Times New Roman"/>
                <w:b/>
                <w:color w:val="212529"/>
              </w:rPr>
              <w:lastRenderedPageBreak/>
              <w:t>10</w:t>
            </w:r>
          </w:p>
        </w:tc>
        <w:tc>
          <w:tcPr>
            <w:tcW w:w="7507" w:type="dxa"/>
            <w:tcBorders>
              <w:bottom w:val="dashSmallGap" w:sz="4" w:space="0" w:color="auto"/>
            </w:tcBorders>
          </w:tcPr>
          <w:p w:rsidR="00F10B50" w:rsidRPr="000D157E" w:rsidRDefault="00B85729" w:rsidP="00F10B50">
            <w:pPr>
              <w:pStyle w:val="ListeParagraf"/>
              <w:ind w:left="708"/>
              <w:jc w:val="both"/>
              <w:rPr>
                <w:rFonts w:cs="Times New Roman"/>
                <w:b/>
                <w:color w:val="000000" w:themeColor="text1"/>
              </w:rPr>
            </w:pPr>
            <w:r>
              <w:rPr>
                <w:rFonts w:cs="Times New Roman"/>
                <w:b/>
                <w:color w:val="000000" w:themeColor="text1"/>
              </w:rPr>
              <w:t>Yurt Dışından Gelen Her Eşya Antrepoya Alınabilir mi?</w:t>
            </w:r>
          </w:p>
        </w:tc>
      </w:tr>
      <w:tr w:rsidR="00F10B50" w:rsidTr="00FD0E65">
        <w:tc>
          <w:tcPr>
            <w:tcW w:w="475" w:type="dxa"/>
            <w:vMerge/>
            <w:vAlign w:val="center"/>
          </w:tcPr>
          <w:p w:rsidR="00F10B50" w:rsidRDefault="00F10B50" w:rsidP="00F10B50">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B85729" w:rsidRPr="00702F95" w:rsidRDefault="00B85729" w:rsidP="00B85729">
            <w:pPr>
              <w:jc w:val="both"/>
              <w:rPr>
                <w:rFonts w:cs="Times New Roman"/>
                <w:color w:val="000000" w:themeColor="text1"/>
                <w:szCs w:val="24"/>
                <w:shd w:val="clear" w:color="auto" w:fill="FFFFFF"/>
              </w:rPr>
            </w:pPr>
            <w:r w:rsidRPr="00702F95">
              <w:rPr>
                <w:rFonts w:cs="Times New Roman"/>
                <w:color w:val="000000" w:themeColor="text1"/>
                <w:szCs w:val="24"/>
                <w:shd w:val="clear" w:color="auto" w:fill="FFFFFF"/>
              </w:rPr>
              <w:t xml:space="preserve">Yurt Dışından gelen her eşya tabiri caizse elini kolunu sallayarak antrepoya giremeyeceği gibi özel izin gerektiren durumlar hariç; Parlayıcı ve patlayıcı veya bir arada bulundukları eşya için tehlikeli olan veya korunmaları özel düzenek ve yapılara gerek gösteren eşya </w:t>
            </w:r>
            <w:proofErr w:type="gramStart"/>
            <w:r w:rsidRPr="00702F95">
              <w:rPr>
                <w:rFonts w:cs="Times New Roman"/>
                <w:color w:val="000000" w:themeColor="text1"/>
                <w:szCs w:val="24"/>
                <w:shd w:val="clear" w:color="auto" w:fill="FFFFFF"/>
              </w:rPr>
              <w:t>da,</w:t>
            </w:r>
            <w:proofErr w:type="gramEnd"/>
            <w:r w:rsidRPr="00702F95">
              <w:rPr>
                <w:rFonts w:cs="Times New Roman"/>
                <w:color w:val="000000" w:themeColor="text1"/>
                <w:szCs w:val="24"/>
                <w:shd w:val="clear" w:color="auto" w:fill="FFFFFF"/>
              </w:rPr>
              <w:t xml:space="preserve"> ancak bu niteliklerine uygun genel veya özel antrepolara konulabilir. Bu tür eşya bir liste halinde yönetmelikle belirlenir. Konuyla ilgili, </w:t>
            </w:r>
            <w:r w:rsidR="006B501F">
              <w:rPr>
                <w:rFonts w:cs="Times New Roman"/>
                <w:color w:val="000000" w:themeColor="text1"/>
                <w:szCs w:val="24"/>
                <w:shd w:val="clear" w:color="auto" w:fill="FFFFFF"/>
              </w:rPr>
              <w:t>g</w:t>
            </w:r>
            <w:r w:rsidRPr="00702F95">
              <w:rPr>
                <w:rFonts w:cs="Times New Roman"/>
                <w:color w:val="000000" w:themeColor="text1"/>
                <w:szCs w:val="24"/>
                <w:shd w:val="clear" w:color="auto" w:fill="FFFFFF"/>
              </w:rPr>
              <w:t xml:space="preserve">ümrük </w:t>
            </w:r>
            <w:r w:rsidR="006B501F">
              <w:rPr>
                <w:rFonts w:cs="Times New Roman"/>
                <w:color w:val="000000" w:themeColor="text1"/>
                <w:szCs w:val="24"/>
                <w:shd w:val="clear" w:color="auto" w:fill="FFFFFF"/>
              </w:rPr>
              <w:t>y</w:t>
            </w:r>
            <w:r w:rsidRPr="00702F95">
              <w:rPr>
                <w:rFonts w:cs="Times New Roman"/>
                <w:color w:val="000000" w:themeColor="text1"/>
                <w:szCs w:val="24"/>
                <w:shd w:val="clear" w:color="auto" w:fill="FFFFFF"/>
              </w:rPr>
              <w:t xml:space="preserve">önetmeliğinin 62 </w:t>
            </w:r>
            <w:proofErr w:type="spellStart"/>
            <w:r w:rsidRPr="00702F95">
              <w:rPr>
                <w:rFonts w:cs="Times New Roman"/>
                <w:color w:val="000000" w:themeColor="text1"/>
                <w:szCs w:val="24"/>
                <w:shd w:val="clear" w:color="auto" w:fill="FFFFFF"/>
              </w:rPr>
              <w:t>nolu</w:t>
            </w:r>
            <w:proofErr w:type="spellEnd"/>
            <w:r w:rsidRPr="00702F95">
              <w:rPr>
                <w:rFonts w:cs="Times New Roman"/>
                <w:color w:val="000000" w:themeColor="text1"/>
                <w:szCs w:val="24"/>
                <w:shd w:val="clear" w:color="auto" w:fill="FFFFFF"/>
              </w:rPr>
              <w:t xml:space="preserve"> ekinde yer alan eşyanın, niteliklerine ve yapılacak faaliyetin özelliklerine uygun özel düzenek ve yapılara sahip genel veya özel antrepolara konulması gerekmektedir.</w:t>
            </w:r>
          </w:p>
          <w:p w:rsidR="00B85729" w:rsidRPr="00702F95" w:rsidRDefault="00B85729" w:rsidP="00B85729">
            <w:pPr>
              <w:jc w:val="both"/>
              <w:rPr>
                <w:rFonts w:cs="Times New Roman"/>
                <w:color w:val="000000" w:themeColor="text1"/>
                <w:szCs w:val="24"/>
                <w:shd w:val="clear" w:color="auto" w:fill="FFFFFF"/>
              </w:rPr>
            </w:pPr>
          </w:p>
          <w:p w:rsidR="00B85729" w:rsidRPr="00702F95" w:rsidRDefault="00B85729" w:rsidP="00B85729">
            <w:pPr>
              <w:jc w:val="both"/>
              <w:rPr>
                <w:rFonts w:cs="Times New Roman"/>
                <w:color w:val="000000" w:themeColor="text1"/>
                <w:szCs w:val="24"/>
                <w:shd w:val="clear" w:color="auto" w:fill="FFFFFF"/>
              </w:rPr>
            </w:pPr>
            <w:r w:rsidRPr="00702F95">
              <w:rPr>
                <w:rFonts w:cs="Times New Roman"/>
                <w:color w:val="000000" w:themeColor="text1"/>
                <w:szCs w:val="24"/>
                <w:shd w:val="clear" w:color="auto" w:fill="FFFFFF"/>
              </w:rPr>
              <w:t>Bu bakımdan, yurt dışından getirilecek eşyanın antrepoya alınmasından önce Gümrük Yönetmeliği Ek-62‘de yer alan parlayıcı ve patlayıcı veya bir arada bulundukları eşya için tehlikeli olan veya korunmaları özel düzenek ve yapılara gerek gösteren eşyaların konulup konulmadığının Gümrükler genel Müdürlüğü’nün 2000/20 sayılı Genelge</w:t>
            </w:r>
            <w:r w:rsidRPr="00702F95">
              <w:rPr>
                <w:rFonts w:cs="Times New Roman"/>
                <w:color w:val="000000" w:themeColor="text1"/>
                <w:szCs w:val="24"/>
              </w:rPr>
              <w:t>leri ekinde mevcut olan</w:t>
            </w:r>
            <w:r w:rsidRPr="00702F95">
              <w:rPr>
                <w:rFonts w:cs="Times New Roman"/>
                <w:color w:val="000000" w:themeColor="text1"/>
                <w:szCs w:val="24"/>
                <w:shd w:val="clear" w:color="auto" w:fill="FFFFFF"/>
              </w:rPr>
              <w:t>, ADR Yönetmeliği ve EK:2, Ek:3’te belirtilen işaret ve etiketleme kapsamında olup, olmadığına dikkat edilmesinin</w:t>
            </w:r>
            <w:r w:rsidR="006B501F">
              <w:rPr>
                <w:rFonts w:cs="Times New Roman"/>
                <w:color w:val="000000" w:themeColor="text1"/>
                <w:szCs w:val="24"/>
                <w:shd w:val="clear" w:color="auto" w:fill="FFFFFF"/>
              </w:rPr>
              <w:t>;</w:t>
            </w:r>
            <w:r w:rsidRPr="00702F95">
              <w:rPr>
                <w:rFonts w:cs="Times New Roman"/>
                <w:color w:val="000000" w:themeColor="text1"/>
                <w:szCs w:val="24"/>
                <w:shd w:val="clear" w:color="auto" w:fill="FFFFFF"/>
              </w:rPr>
              <w:t xml:space="preserve"> </w:t>
            </w:r>
            <w:r w:rsidR="00702F95" w:rsidRPr="00702F95">
              <w:rPr>
                <w:rFonts w:cs="Times New Roman"/>
                <w:color w:val="000000" w:themeColor="text1"/>
                <w:szCs w:val="24"/>
                <w:shd w:val="clear" w:color="auto" w:fill="FFFFFF"/>
              </w:rPr>
              <w:t>cezai durumlar bir tarafa, antrepolarda depolanan diğer eşyalar için tehlike arz eden durumların ortaya çıkabileceği ve muhtemel yangın, patlama, eşyanın bozulması vb. gibi durumlarda büyük ekonomik kayıplar</w:t>
            </w:r>
            <w:r w:rsidR="006B501F">
              <w:rPr>
                <w:rFonts w:cs="Times New Roman"/>
                <w:color w:val="000000" w:themeColor="text1"/>
                <w:szCs w:val="24"/>
                <w:shd w:val="clear" w:color="auto" w:fill="FFFFFF"/>
              </w:rPr>
              <w:t>a neden olabileceği gözden ırak tutulmaması gerekir.</w:t>
            </w:r>
          </w:p>
          <w:p w:rsidR="00F10B50" w:rsidRPr="00702F95" w:rsidRDefault="00B85729" w:rsidP="00B85729">
            <w:pPr>
              <w:jc w:val="both"/>
              <w:rPr>
                <w:rFonts w:cs="Times New Roman"/>
                <w:color w:val="000000" w:themeColor="text1"/>
                <w:szCs w:val="24"/>
              </w:rPr>
            </w:pPr>
            <w:r w:rsidRPr="00702F95">
              <w:rPr>
                <w:rFonts w:cs="Times New Roman"/>
                <w:color w:val="000000" w:themeColor="text1"/>
                <w:szCs w:val="24"/>
                <w:shd w:val="clear" w:color="auto" w:fill="EEEEEE"/>
              </w:rPr>
              <w:lastRenderedPageBreak/>
              <w:t xml:space="preserve"> </w:t>
            </w:r>
          </w:p>
        </w:tc>
      </w:tr>
      <w:tr w:rsidR="00F10B50" w:rsidRPr="00B0663C" w:rsidTr="00D27713">
        <w:trPr>
          <w:trHeight w:val="562"/>
        </w:trPr>
        <w:tc>
          <w:tcPr>
            <w:tcW w:w="7982" w:type="dxa"/>
            <w:gridSpan w:val="2"/>
            <w:vAlign w:val="center"/>
          </w:tcPr>
          <w:p w:rsidR="00F10B50" w:rsidRPr="00407961" w:rsidRDefault="00F10B50" w:rsidP="00F10B50">
            <w:pPr>
              <w:pStyle w:val="ListeParagraf"/>
              <w:ind w:left="0"/>
              <w:jc w:val="both"/>
              <w:rPr>
                <w:rFonts w:cs="Times New Roman"/>
                <w:b/>
                <w:i/>
                <w:color w:val="000000" w:themeColor="text1"/>
                <w:szCs w:val="24"/>
              </w:rPr>
            </w:pPr>
            <w:r w:rsidRPr="00407961">
              <w:rPr>
                <w:rFonts w:cs="Times New Roman"/>
                <w:b/>
                <w:i/>
                <w:color w:val="000000" w:themeColor="text1"/>
                <w:szCs w:val="24"/>
              </w:rPr>
              <w:lastRenderedPageBreak/>
              <w:t>Sonuç:</w:t>
            </w:r>
          </w:p>
          <w:p w:rsidR="00F10B50" w:rsidRPr="008D1320" w:rsidRDefault="00F10B50" w:rsidP="00F10B50">
            <w:pPr>
              <w:pStyle w:val="ListeParagraf"/>
              <w:ind w:left="0"/>
              <w:jc w:val="both"/>
              <w:rPr>
                <w:rFonts w:cs="Times New Roman"/>
                <w:i/>
                <w:color w:val="000000" w:themeColor="text1"/>
                <w:szCs w:val="24"/>
              </w:rPr>
            </w:pPr>
          </w:p>
          <w:p w:rsidR="00EB71CB" w:rsidRPr="008D1320" w:rsidRDefault="00407961" w:rsidP="00F10B50">
            <w:pPr>
              <w:pStyle w:val="ListeParagraf"/>
              <w:ind w:left="0"/>
              <w:jc w:val="both"/>
              <w:rPr>
                <w:rFonts w:cs="Times New Roman"/>
                <w:color w:val="000000" w:themeColor="text1"/>
                <w:szCs w:val="24"/>
              </w:rPr>
            </w:pPr>
            <w:r w:rsidRPr="008D1320">
              <w:rPr>
                <w:rFonts w:cs="Times New Roman"/>
                <w:color w:val="000000"/>
                <w:shd w:val="clear" w:color="auto" w:fill="FFFFFF"/>
              </w:rPr>
              <w:t xml:space="preserve">Lojistik üs olarak adlandırılan ülkeleri diğerlerinden ayıran özelliklerden biri de antrepo ve network ağlarının gelişmiş olmasıdır.  </w:t>
            </w:r>
            <w:r w:rsidR="00EB71CB" w:rsidRPr="008D1320">
              <w:rPr>
                <w:rFonts w:cs="Times New Roman"/>
                <w:color w:val="000000"/>
                <w:shd w:val="clear" w:color="auto" w:fill="FFFFFF"/>
              </w:rPr>
              <w:t xml:space="preserve">Uluslararası </w:t>
            </w:r>
            <w:r>
              <w:rPr>
                <w:rFonts w:cs="Times New Roman"/>
                <w:color w:val="000000"/>
                <w:shd w:val="clear" w:color="auto" w:fill="FFFFFF"/>
              </w:rPr>
              <w:t xml:space="preserve">ticaret </w:t>
            </w:r>
            <w:r w:rsidR="00EB71CB" w:rsidRPr="008D1320">
              <w:rPr>
                <w:rFonts w:cs="Times New Roman"/>
                <w:color w:val="000000"/>
                <w:shd w:val="clear" w:color="auto" w:fill="FFFFFF"/>
              </w:rPr>
              <w:t>yollar</w:t>
            </w:r>
            <w:r>
              <w:rPr>
                <w:rFonts w:cs="Times New Roman"/>
                <w:color w:val="000000"/>
                <w:shd w:val="clear" w:color="auto" w:fill="FFFFFF"/>
              </w:rPr>
              <w:t xml:space="preserve">ın merkezinde </w:t>
            </w:r>
            <w:r w:rsidR="00EB71CB" w:rsidRPr="008D1320">
              <w:rPr>
                <w:rFonts w:cs="Times New Roman"/>
                <w:color w:val="000000"/>
                <w:shd w:val="clear" w:color="auto" w:fill="FFFFFF"/>
              </w:rPr>
              <w:t xml:space="preserve">bulunan ülkemizde </w:t>
            </w:r>
            <w:r>
              <w:rPr>
                <w:rFonts w:cs="Times New Roman"/>
                <w:color w:val="000000"/>
                <w:shd w:val="clear" w:color="auto" w:fill="FFFFFF"/>
              </w:rPr>
              <w:t xml:space="preserve">ise </w:t>
            </w:r>
            <w:r w:rsidR="00EB71CB" w:rsidRPr="008D1320">
              <w:rPr>
                <w:rFonts w:cs="Times New Roman"/>
                <w:color w:val="000000"/>
                <w:shd w:val="clear" w:color="auto" w:fill="FFFFFF"/>
              </w:rPr>
              <w:t xml:space="preserve">antrepoların </w:t>
            </w:r>
            <w:r>
              <w:rPr>
                <w:rFonts w:cs="Times New Roman"/>
                <w:color w:val="000000"/>
                <w:shd w:val="clear" w:color="auto" w:fill="FFFFFF"/>
              </w:rPr>
              <w:t xml:space="preserve">ve jeopolitik konumun hedeflenen seviyede </w:t>
            </w:r>
            <w:r w:rsidR="00EB71CB" w:rsidRPr="008D1320">
              <w:rPr>
                <w:rFonts w:cs="Times New Roman"/>
                <w:color w:val="000000"/>
                <w:shd w:val="clear" w:color="auto" w:fill="FFFFFF"/>
              </w:rPr>
              <w:t>ekonomik fayda</w:t>
            </w:r>
            <w:r>
              <w:rPr>
                <w:rFonts w:cs="Times New Roman"/>
                <w:color w:val="000000"/>
                <w:shd w:val="clear" w:color="auto" w:fill="FFFFFF"/>
              </w:rPr>
              <w:t>ya dönüştürülemediği</w:t>
            </w:r>
            <w:r w:rsidR="00EB71CB" w:rsidRPr="008D1320">
              <w:rPr>
                <w:rFonts w:cs="Times New Roman"/>
                <w:color w:val="000000"/>
                <w:shd w:val="clear" w:color="auto" w:fill="FFFFFF"/>
              </w:rPr>
              <w:t xml:space="preserve"> </w:t>
            </w:r>
            <w:r>
              <w:rPr>
                <w:rFonts w:cs="Times New Roman"/>
                <w:color w:val="000000"/>
                <w:shd w:val="clear" w:color="auto" w:fill="FFFFFF"/>
              </w:rPr>
              <w:t>vakıadır.</w:t>
            </w:r>
            <w:r w:rsidR="00EB71CB" w:rsidRPr="008D1320">
              <w:rPr>
                <w:rFonts w:cs="Times New Roman"/>
                <w:color w:val="000000"/>
                <w:shd w:val="clear" w:color="auto" w:fill="FFFFFF"/>
              </w:rPr>
              <w:t xml:space="preserve"> </w:t>
            </w:r>
          </w:p>
          <w:p w:rsidR="00EB71CB" w:rsidRPr="008D1320" w:rsidRDefault="00EB71CB" w:rsidP="00F10B50">
            <w:pPr>
              <w:pStyle w:val="ListeParagraf"/>
              <w:ind w:left="0"/>
              <w:jc w:val="both"/>
              <w:rPr>
                <w:rFonts w:cs="Times New Roman"/>
                <w:color w:val="000000" w:themeColor="text1"/>
                <w:szCs w:val="24"/>
              </w:rPr>
            </w:pPr>
          </w:p>
          <w:p w:rsidR="001C0AE0" w:rsidRPr="008D1320" w:rsidRDefault="004F180A" w:rsidP="00F10B50">
            <w:pPr>
              <w:pStyle w:val="ListeParagraf"/>
              <w:ind w:left="0"/>
              <w:jc w:val="both"/>
              <w:rPr>
                <w:rFonts w:cs="Times New Roman"/>
                <w:color w:val="000000" w:themeColor="text1"/>
                <w:szCs w:val="24"/>
                <w:shd w:val="clear" w:color="auto" w:fill="FFFFFF"/>
              </w:rPr>
            </w:pPr>
            <w:r w:rsidRPr="008D1320">
              <w:rPr>
                <w:rFonts w:cs="Times New Roman"/>
                <w:color w:val="000000" w:themeColor="text1"/>
                <w:szCs w:val="24"/>
              </w:rPr>
              <w:t xml:space="preserve">Antrepo rejiminin </w:t>
            </w:r>
            <w:r w:rsidR="00FD524A" w:rsidRPr="008D1320">
              <w:rPr>
                <w:rFonts w:cs="Times New Roman"/>
                <w:color w:val="000000" w:themeColor="text1"/>
                <w:szCs w:val="24"/>
              </w:rPr>
              <w:t>her şeyden önce</w:t>
            </w:r>
            <w:r w:rsidR="00FD524A" w:rsidRPr="008D1320">
              <w:rPr>
                <w:rFonts w:cs="Times New Roman"/>
                <w:color w:val="000000" w:themeColor="text1"/>
                <w:szCs w:val="24"/>
                <w:shd w:val="clear" w:color="auto" w:fill="FFFFFF"/>
              </w:rPr>
              <w:t xml:space="preserve"> ekonomik etkili bir gümrük rejimi olduğunun bilinciyle yasaların ve/veya ikincil düzenlemelerin oluşturulması başta ülkemiz ekonomisine pozitif katkılar sağlayacağı kuşkusuzdur. Diğer yönden antrepolar, dış ticaret erbabına </w:t>
            </w:r>
            <w:r w:rsidR="00407961">
              <w:rPr>
                <w:rFonts w:cs="Times New Roman"/>
                <w:color w:val="000000" w:themeColor="text1"/>
                <w:szCs w:val="24"/>
                <w:shd w:val="clear" w:color="auto" w:fill="FFFFFF"/>
              </w:rPr>
              <w:t xml:space="preserve">en başta </w:t>
            </w:r>
            <w:r w:rsidR="00FD524A" w:rsidRPr="008D1320">
              <w:rPr>
                <w:rFonts w:cs="Times New Roman"/>
                <w:color w:val="000000" w:themeColor="text1"/>
                <w:szCs w:val="24"/>
                <w:shd w:val="clear" w:color="auto" w:fill="FFFFFF"/>
              </w:rPr>
              <w:t>finansal avantajlar sağladığı gibi dış ticaret işlemlerini daha sistematik yap</w:t>
            </w:r>
            <w:r w:rsidR="001C0AE0" w:rsidRPr="008D1320">
              <w:rPr>
                <w:rFonts w:cs="Times New Roman"/>
                <w:color w:val="000000" w:themeColor="text1"/>
                <w:szCs w:val="24"/>
                <w:shd w:val="clear" w:color="auto" w:fill="FFFFFF"/>
              </w:rPr>
              <w:t>ıl</w:t>
            </w:r>
            <w:r w:rsidR="00FD524A" w:rsidRPr="008D1320">
              <w:rPr>
                <w:rFonts w:cs="Times New Roman"/>
                <w:color w:val="000000" w:themeColor="text1"/>
                <w:szCs w:val="24"/>
                <w:shd w:val="clear" w:color="auto" w:fill="FFFFFF"/>
              </w:rPr>
              <w:t>masına ve stok planlamasına olanak sağlama</w:t>
            </w:r>
            <w:r w:rsidR="001C0AE0" w:rsidRPr="008D1320">
              <w:rPr>
                <w:rFonts w:cs="Times New Roman"/>
                <w:color w:val="000000" w:themeColor="text1"/>
                <w:szCs w:val="24"/>
                <w:shd w:val="clear" w:color="auto" w:fill="FFFFFF"/>
              </w:rPr>
              <w:t xml:space="preserve">ktadır. Hatta </w:t>
            </w:r>
            <w:r w:rsidR="00407961">
              <w:rPr>
                <w:rFonts w:cs="Times New Roman"/>
                <w:color w:val="000000" w:themeColor="text1"/>
                <w:szCs w:val="24"/>
                <w:shd w:val="clear" w:color="auto" w:fill="FFFFFF"/>
              </w:rPr>
              <w:t xml:space="preserve">antrepolar, </w:t>
            </w:r>
            <w:r w:rsidR="001C0AE0" w:rsidRPr="008D1320">
              <w:rPr>
                <w:rFonts w:cs="Times New Roman"/>
                <w:color w:val="000000" w:themeColor="text1"/>
                <w:szCs w:val="24"/>
                <w:shd w:val="clear" w:color="auto" w:fill="FFFFFF"/>
              </w:rPr>
              <w:t>Türkiye'de yerleşik olmayan şirketlerin ülke içine veya bölgeye (transit ticaret) eşya satması için kullan</w:t>
            </w:r>
            <w:r w:rsidR="00407961">
              <w:rPr>
                <w:rFonts w:cs="Times New Roman"/>
                <w:color w:val="000000" w:themeColor="text1"/>
                <w:szCs w:val="24"/>
                <w:shd w:val="clear" w:color="auto" w:fill="FFFFFF"/>
              </w:rPr>
              <w:t>dığı depo niteliğindedir.</w:t>
            </w:r>
            <w:r w:rsidR="001C0AE0" w:rsidRPr="008D1320">
              <w:rPr>
                <w:rFonts w:cs="Times New Roman"/>
                <w:color w:val="000000" w:themeColor="text1"/>
                <w:szCs w:val="24"/>
                <w:shd w:val="clear" w:color="auto" w:fill="FFFFFF"/>
              </w:rPr>
              <w:t xml:space="preserve"> Mevzuatımızın buna cevaz vermesi münasebetiyle yabancı bir firmanın Türkiye’deki bir antrepoyu satış deposu gibi kullanması mümkündür. Bu da antrepoların kapasitelerine olumlu katkı yaptığı gibi, uluslararası ticaretten ülkemizin pay almasına olanak sağlamaktadır. </w:t>
            </w:r>
          </w:p>
          <w:p w:rsidR="001C0AE0" w:rsidRPr="008D1320" w:rsidRDefault="001C0AE0" w:rsidP="00F10B50">
            <w:pPr>
              <w:pStyle w:val="ListeParagraf"/>
              <w:ind w:left="0"/>
              <w:jc w:val="both"/>
              <w:rPr>
                <w:rFonts w:cs="Times New Roman"/>
                <w:color w:val="000000" w:themeColor="text1"/>
                <w:szCs w:val="24"/>
                <w:shd w:val="clear" w:color="auto" w:fill="FFFFFF"/>
              </w:rPr>
            </w:pPr>
          </w:p>
          <w:p w:rsidR="008D1320" w:rsidRDefault="008D1320" w:rsidP="00F10B50">
            <w:pPr>
              <w:pStyle w:val="ListeParagraf"/>
              <w:ind w:left="0"/>
              <w:jc w:val="both"/>
              <w:rPr>
                <w:rFonts w:cs="Times New Roman"/>
                <w:color w:val="000000"/>
                <w:shd w:val="clear" w:color="auto" w:fill="FFFFFF"/>
              </w:rPr>
            </w:pPr>
            <w:r>
              <w:rPr>
                <w:rFonts w:cs="Times New Roman"/>
                <w:color w:val="000000"/>
                <w:shd w:val="clear" w:color="auto" w:fill="FFFFFF"/>
              </w:rPr>
              <w:t xml:space="preserve">Bütün bunlarla birlikte önceden sadece </w:t>
            </w:r>
            <w:r>
              <w:t xml:space="preserve">depolama faaliyeti olarak konumlandırıldığı için eşyanın uluslararası hareketinde bir durak noktası ve dolayısıyla istenmeyen bir maliyet unsuru olarak bakılan antrepo işlemleri, günümüzde ürüne değer katan ve hatta depolama maliyetleri dâhil diğer işlem maliyetlerinin düşürülmesini sağlayan bir yapıya kavuştuğunu söylemek suretiyle antrepoların dış ticaret işlemlerindeki </w:t>
            </w:r>
            <w:r w:rsidR="006B1007">
              <w:t xml:space="preserve">önemine dair </w:t>
            </w:r>
            <w:r>
              <w:t>hak</w:t>
            </w:r>
            <w:r w:rsidR="00166014">
              <w:t>kını teslim etmek gerekir.</w:t>
            </w:r>
          </w:p>
          <w:p w:rsidR="00C36203" w:rsidRPr="008D1320" w:rsidRDefault="00C36203" w:rsidP="008D1320">
            <w:pPr>
              <w:pStyle w:val="ListeParagraf"/>
              <w:ind w:left="0"/>
              <w:jc w:val="both"/>
              <w:rPr>
                <w:rFonts w:cs="Times New Roman"/>
                <w:i/>
                <w:color w:val="000000" w:themeColor="text1"/>
                <w:szCs w:val="24"/>
              </w:rPr>
            </w:pPr>
            <w:bookmarkStart w:id="0" w:name="_GoBack"/>
            <w:bookmarkEnd w:id="0"/>
          </w:p>
        </w:tc>
      </w:tr>
      <w:tr w:rsidR="00F10B50" w:rsidRPr="00740021" w:rsidTr="00D27713">
        <w:trPr>
          <w:trHeight w:val="562"/>
        </w:trPr>
        <w:tc>
          <w:tcPr>
            <w:tcW w:w="7982" w:type="dxa"/>
            <w:gridSpan w:val="2"/>
            <w:vAlign w:val="center"/>
          </w:tcPr>
          <w:p w:rsidR="00F10B50" w:rsidRPr="00740021" w:rsidRDefault="00F10B50" w:rsidP="00F10B50">
            <w:pPr>
              <w:pStyle w:val="ListeParagraf"/>
              <w:ind w:left="0"/>
              <w:jc w:val="both"/>
              <w:rPr>
                <w:rFonts w:cs="Times New Roman"/>
                <w:i/>
                <w:color w:val="000000" w:themeColor="text1"/>
              </w:rPr>
            </w:pPr>
            <w:r w:rsidRPr="00740021">
              <w:rPr>
                <w:rFonts w:cs="Times New Roman"/>
                <w:i/>
                <w:color w:val="000000" w:themeColor="text1"/>
              </w:rPr>
              <w:t>Hâk</w:t>
            </w:r>
            <w:r>
              <w:rPr>
                <w:rFonts w:cs="Times New Roman"/>
                <w:i/>
                <w:color w:val="000000" w:themeColor="text1"/>
              </w:rPr>
              <w:t xml:space="preserve">i </w:t>
            </w:r>
            <w:r w:rsidRPr="00740021">
              <w:rPr>
                <w:rFonts w:cs="Times New Roman"/>
                <w:i/>
                <w:color w:val="000000" w:themeColor="text1"/>
              </w:rPr>
              <w:t>DEMİRTAŞ</w:t>
            </w:r>
          </w:p>
          <w:p w:rsidR="00F10B50" w:rsidRPr="00740021" w:rsidRDefault="00F10B50" w:rsidP="00F10B50">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B91"/>
    <w:multiLevelType w:val="hybridMultilevel"/>
    <w:tmpl w:val="F0F6CC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67004C"/>
    <w:multiLevelType w:val="hybridMultilevel"/>
    <w:tmpl w:val="312497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B87BF0"/>
    <w:multiLevelType w:val="multilevel"/>
    <w:tmpl w:val="01C65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84558E"/>
    <w:multiLevelType w:val="hybridMultilevel"/>
    <w:tmpl w:val="FABED6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20E35794"/>
    <w:multiLevelType w:val="hybridMultilevel"/>
    <w:tmpl w:val="1DBE4E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3651D26"/>
    <w:multiLevelType w:val="hybridMultilevel"/>
    <w:tmpl w:val="F496D3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1746B8"/>
    <w:multiLevelType w:val="hybridMultilevel"/>
    <w:tmpl w:val="94F4D1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597DA7"/>
    <w:multiLevelType w:val="hybridMultilevel"/>
    <w:tmpl w:val="77F47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B231E4"/>
    <w:multiLevelType w:val="hybridMultilevel"/>
    <w:tmpl w:val="81CC0C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32D7115E"/>
    <w:multiLevelType w:val="hybridMultilevel"/>
    <w:tmpl w:val="DC787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EC1145"/>
    <w:multiLevelType w:val="hybridMultilevel"/>
    <w:tmpl w:val="49663E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5D86376"/>
    <w:multiLevelType w:val="hybridMultilevel"/>
    <w:tmpl w:val="F8FEE9F6"/>
    <w:lvl w:ilvl="0" w:tplc="23B05F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D675471"/>
    <w:multiLevelType w:val="hybridMultilevel"/>
    <w:tmpl w:val="8312EC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BF4336"/>
    <w:multiLevelType w:val="hybridMultilevel"/>
    <w:tmpl w:val="478C13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8529FE"/>
    <w:multiLevelType w:val="hybridMultilevel"/>
    <w:tmpl w:val="5ABC797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6" w15:restartNumberingAfterBreak="0">
    <w:nsid w:val="53A82846"/>
    <w:multiLevelType w:val="hybridMultilevel"/>
    <w:tmpl w:val="A21466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02362AA"/>
    <w:multiLevelType w:val="multilevel"/>
    <w:tmpl w:val="C27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C3E76"/>
    <w:multiLevelType w:val="hybridMultilevel"/>
    <w:tmpl w:val="D5DABA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0D03DE"/>
    <w:multiLevelType w:val="hybridMultilevel"/>
    <w:tmpl w:val="28CA2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BE0AFE"/>
    <w:multiLevelType w:val="hybridMultilevel"/>
    <w:tmpl w:val="4ADA16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5"/>
  </w:num>
  <w:num w:numId="3">
    <w:abstractNumId w:val="15"/>
  </w:num>
  <w:num w:numId="4">
    <w:abstractNumId w:val="20"/>
  </w:num>
  <w:num w:numId="5">
    <w:abstractNumId w:val="7"/>
  </w:num>
  <w:num w:numId="6">
    <w:abstractNumId w:val="5"/>
  </w:num>
  <w:num w:numId="7">
    <w:abstractNumId w:val="25"/>
  </w:num>
  <w:num w:numId="8">
    <w:abstractNumId w:val="24"/>
  </w:num>
  <w:num w:numId="9">
    <w:abstractNumId w:val="13"/>
  </w:num>
  <w:num w:numId="10">
    <w:abstractNumId w:val="33"/>
  </w:num>
  <w:num w:numId="11">
    <w:abstractNumId w:val="27"/>
  </w:num>
  <w:num w:numId="12">
    <w:abstractNumId w:val="28"/>
  </w:num>
  <w:num w:numId="13">
    <w:abstractNumId w:val="11"/>
  </w:num>
  <w:num w:numId="14">
    <w:abstractNumId w:val="1"/>
  </w:num>
  <w:num w:numId="15">
    <w:abstractNumId w:val="14"/>
  </w:num>
  <w:num w:numId="16">
    <w:abstractNumId w:val="17"/>
  </w:num>
  <w:num w:numId="17">
    <w:abstractNumId w:val="32"/>
  </w:num>
  <w:num w:numId="18">
    <w:abstractNumId w:val="18"/>
  </w:num>
  <w:num w:numId="19">
    <w:abstractNumId w:val="3"/>
  </w:num>
  <w:num w:numId="20">
    <w:abstractNumId w:val="16"/>
  </w:num>
  <w:num w:numId="21">
    <w:abstractNumId w:val="26"/>
  </w:num>
  <w:num w:numId="22">
    <w:abstractNumId w:val="10"/>
  </w:num>
  <w:num w:numId="23">
    <w:abstractNumId w:val="29"/>
  </w:num>
  <w:num w:numId="24">
    <w:abstractNumId w:val="23"/>
  </w:num>
  <w:num w:numId="25">
    <w:abstractNumId w:val="22"/>
  </w:num>
  <w:num w:numId="26">
    <w:abstractNumId w:val="8"/>
  </w:num>
  <w:num w:numId="27">
    <w:abstractNumId w:val="2"/>
  </w:num>
  <w:num w:numId="28">
    <w:abstractNumId w:val="0"/>
  </w:num>
  <w:num w:numId="29">
    <w:abstractNumId w:val="34"/>
  </w:num>
  <w:num w:numId="30">
    <w:abstractNumId w:val="4"/>
  </w:num>
  <w:num w:numId="31">
    <w:abstractNumId w:val="21"/>
  </w:num>
  <w:num w:numId="32">
    <w:abstractNumId w:val="12"/>
  </w:num>
  <w:num w:numId="33">
    <w:abstractNumId w:val="19"/>
  </w:num>
  <w:num w:numId="34">
    <w:abstractNumId w:val="9"/>
  </w:num>
  <w:num w:numId="35">
    <w:abstractNumId w:val="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119E9"/>
    <w:rsid w:val="00011A51"/>
    <w:rsid w:val="0004202E"/>
    <w:rsid w:val="00047047"/>
    <w:rsid w:val="00080484"/>
    <w:rsid w:val="00087287"/>
    <w:rsid w:val="00091CD0"/>
    <w:rsid w:val="0009376C"/>
    <w:rsid w:val="0009552A"/>
    <w:rsid w:val="00095B51"/>
    <w:rsid w:val="000B0EE8"/>
    <w:rsid w:val="000B326A"/>
    <w:rsid w:val="000D157E"/>
    <w:rsid w:val="00105447"/>
    <w:rsid w:val="00130FA6"/>
    <w:rsid w:val="00137800"/>
    <w:rsid w:val="001609AE"/>
    <w:rsid w:val="00160AB9"/>
    <w:rsid w:val="00166014"/>
    <w:rsid w:val="00167D9B"/>
    <w:rsid w:val="00177C8E"/>
    <w:rsid w:val="001978A1"/>
    <w:rsid w:val="001A586A"/>
    <w:rsid w:val="001B2312"/>
    <w:rsid w:val="001C0AE0"/>
    <w:rsid w:val="001E38B8"/>
    <w:rsid w:val="001F1325"/>
    <w:rsid w:val="001F2915"/>
    <w:rsid w:val="00205699"/>
    <w:rsid w:val="00221916"/>
    <w:rsid w:val="00235C2B"/>
    <w:rsid w:val="00252F13"/>
    <w:rsid w:val="00254E5B"/>
    <w:rsid w:val="002614B4"/>
    <w:rsid w:val="00264D98"/>
    <w:rsid w:val="002710B7"/>
    <w:rsid w:val="00282179"/>
    <w:rsid w:val="002D3ED2"/>
    <w:rsid w:val="002E34BA"/>
    <w:rsid w:val="002E3965"/>
    <w:rsid w:val="002E431E"/>
    <w:rsid w:val="002E4440"/>
    <w:rsid w:val="002E67CB"/>
    <w:rsid w:val="002F5F56"/>
    <w:rsid w:val="00305C7D"/>
    <w:rsid w:val="00311F20"/>
    <w:rsid w:val="00312237"/>
    <w:rsid w:val="00323E9E"/>
    <w:rsid w:val="00324502"/>
    <w:rsid w:val="00354FBD"/>
    <w:rsid w:val="00356536"/>
    <w:rsid w:val="0036357B"/>
    <w:rsid w:val="00374116"/>
    <w:rsid w:val="00375E50"/>
    <w:rsid w:val="0037759B"/>
    <w:rsid w:val="00383CE6"/>
    <w:rsid w:val="003935EB"/>
    <w:rsid w:val="003A0704"/>
    <w:rsid w:val="003B4212"/>
    <w:rsid w:val="003B6F22"/>
    <w:rsid w:val="003C5A8C"/>
    <w:rsid w:val="003D05D8"/>
    <w:rsid w:val="003D676E"/>
    <w:rsid w:val="003F026C"/>
    <w:rsid w:val="003F521C"/>
    <w:rsid w:val="003F77E6"/>
    <w:rsid w:val="004000F6"/>
    <w:rsid w:val="00407961"/>
    <w:rsid w:val="00411D79"/>
    <w:rsid w:val="00415B05"/>
    <w:rsid w:val="00416C79"/>
    <w:rsid w:val="004201A7"/>
    <w:rsid w:val="004271BF"/>
    <w:rsid w:val="0043267E"/>
    <w:rsid w:val="00433AB8"/>
    <w:rsid w:val="00451C96"/>
    <w:rsid w:val="00454DE4"/>
    <w:rsid w:val="00472E89"/>
    <w:rsid w:val="0048355A"/>
    <w:rsid w:val="00484942"/>
    <w:rsid w:val="004A1DF5"/>
    <w:rsid w:val="004A6A76"/>
    <w:rsid w:val="004C4247"/>
    <w:rsid w:val="004E3CF5"/>
    <w:rsid w:val="004F180A"/>
    <w:rsid w:val="004F687C"/>
    <w:rsid w:val="00527EBF"/>
    <w:rsid w:val="00541221"/>
    <w:rsid w:val="0055389F"/>
    <w:rsid w:val="0056210F"/>
    <w:rsid w:val="00572E3D"/>
    <w:rsid w:val="00577B41"/>
    <w:rsid w:val="005F2B5B"/>
    <w:rsid w:val="005F7D0D"/>
    <w:rsid w:val="00600F00"/>
    <w:rsid w:val="00651152"/>
    <w:rsid w:val="00653B7E"/>
    <w:rsid w:val="00656E89"/>
    <w:rsid w:val="006668D4"/>
    <w:rsid w:val="006701A1"/>
    <w:rsid w:val="00671B31"/>
    <w:rsid w:val="0067578E"/>
    <w:rsid w:val="0068086B"/>
    <w:rsid w:val="00692358"/>
    <w:rsid w:val="006942BD"/>
    <w:rsid w:val="006A5F98"/>
    <w:rsid w:val="006B1007"/>
    <w:rsid w:val="006B370D"/>
    <w:rsid w:val="006B501F"/>
    <w:rsid w:val="006C4753"/>
    <w:rsid w:val="006C6944"/>
    <w:rsid w:val="006E0B6B"/>
    <w:rsid w:val="00702F95"/>
    <w:rsid w:val="00706125"/>
    <w:rsid w:val="007064D5"/>
    <w:rsid w:val="0073668C"/>
    <w:rsid w:val="00740021"/>
    <w:rsid w:val="00744BEC"/>
    <w:rsid w:val="00753F4B"/>
    <w:rsid w:val="00763619"/>
    <w:rsid w:val="007666E7"/>
    <w:rsid w:val="00772213"/>
    <w:rsid w:val="00790365"/>
    <w:rsid w:val="007907B7"/>
    <w:rsid w:val="007C472F"/>
    <w:rsid w:val="007C7090"/>
    <w:rsid w:val="007E5952"/>
    <w:rsid w:val="00802FAF"/>
    <w:rsid w:val="00817187"/>
    <w:rsid w:val="00821B21"/>
    <w:rsid w:val="00826DDB"/>
    <w:rsid w:val="0083706E"/>
    <w:rsid w:val="00861186"/>
    <w:rsid w:val="0086778C"/>
    <w:rsid w:val="00867E5E"/>
    <w:rsid w:val="00872D05"/>
    <w:rsid w:val="008B064E"/>
    <w:rsid w:val="008B3985"/>
    <w:rsid w:val="008B758E"/>
    <w:rsid w:val="008C6564"/>
    <w:rsid w:val="008C65E9"/>
    <w:rsid w:val="008D1320"/>
    <w:rsid w:val="009058CA"/>
    <w:rsid w:val="009064D9"/>
    <w:rsid w:val="00915AC4"/>
    <w:rsid w:val="00937923"/>
    <w:rsid w:val="0098355B"/>
    <w:rsid w:val="009C25A6"/>
    <w:rsid w:val="009D2ED3"/>
    <w:rsid w:val="009E29F6"/>
    <w:rsid w:val="00A21184"/>
    <w:rsid w:val="00A22B40"/>
    <w:rsid w:val="00A304D1"/>
    <w:rsid w:val="00A31C51"/>
    <w:rsid w:val="00A34736"/>
    <w:rsid w:val="00A40E68"/>
    <w:rsid w:val="00A6279F"/>
    <w:rsid w:val="00A6631B"/>
    <w:rsid w:val="00A70A75"/>
    <w:rsid w:val="00A80666"/>
    <w:rsid w:val="00A8179B"/>
    <w:rsid w:val="00A81A38"/>
    <w:rsid w:val="00A97D7C"/>
    <w:rsid w:val="00AB0196"/>
    <w:rsid w:val="00AB6CC9"/>
    <w:rsid w:val="00AC29B5"/>
    <w:rsid w:val="00AD5427"/>
    <w:rsid w:val="00AD7193"/>
    <w:rsid w:val="00AE185C"/>
    <w:rsid w:val="00AF1846"/>
    <w:rsid w:val="00B0663C"/>
    <w:rsid w:val="00B07E12"/>
    <w:rsid w:val="00B32729"/>
    <w:rsid w:val="00B328C4"/>
    <w:rsid w:val="00B357C8"/>
    <w:rsid w:val="00B37889"/>
    <w:rsid w:val="00B40B59"/>
    <w:rsid w:val="00B6089C"/>
    <w:rsid w:val="00B65E9C"/>
    <w:rsid w:val="00B73DEF"/>
    <w:rsid w:val="00B76696"/>
    <w:rsid w:val="00B7714F"/>
    <w:rsid w:val="00B80626"/>
    <w:rsid w:val="00B83358"/>
    <w:rsid w:val="00B85729"/>
    <w:rsid w:val="00B85F01"/>
    <w:rsid w:val="00B901C2"/>
    <w:rsid w:val="00BB0951"/>
    <w:rsid w:val="00BB2BC5"/>
    <w:rsid w:val="00BC5672"/>
    <w:rsid w:val="00BC78F4"/>
    <w:rsid w:val="00BE62D5"/>
    <w:rsid w:val="00C15349"/>
    <w:rsid w:val="00C306F8"/>
    <w:rsid w:val="00C36203"/>
    <w:rsid w:val="00C4315B"/>
    <w:rsid w:val="00C55C82"/>
    <w:rsid w:val="00C60EF8"/>
    <w:rsid w:val="00C72562"/>
    <w:rsid w:val="00C751DE"/>
    <w:rsid w:val="00C90E2F"/>
    <w:rsid w:val="00C950BC"/>
    <w:rsid w:val="00CC5FEC"/>
    <w:rsid w:val="00CE37B0"/>
    <w:rsid w:val="00CE6139"/>
    <w:rsid w:val="00CF61C4"/>
    <w:rsid w:val="00CF7323"/>
    <w:rsid w:val="00D04BF9"/>
    <w:rsid w:val="00D159D1"/>
    <w:rsid w:val="00D86B2F"/>
    <w:rsid w:val="00D95E7F"/>
    <w:rsid w:val="00DB3368"/>
    <w:rsid w:val="00DB419E"/>
    <w:rsid w:val="00DC0792"/>
    <w:rsid w:val="00DC37F5"/>
    <w:rsid w:val="00DC6576"/>
    <w:rsid w:val="00E06A76"/>
    <w:rsid w:val="00E215CE"/>
    <w:rsid w:val="00E23073"/>
    <w:rsid w:val="00E27885"/>
    <w:rsid w:val="00E31C67"/>
    <w:rsid w:val="00E4320E"/>
    <w:rsid w:val="00E54AB3"/>
    <w:rsid w:val="00E808C2"/>
    <w:rsid w:val="00E8341D"/>
    <w:rsid w:val="00E976C1"/>
    <w:rsid w:val="00EB30A8"/>
    <w:rsid w:val="00EB3C1B"/>
    <w:rsid w:val="00EB71CB"/>
    <w:rsid w:val="00EC67CA"/>
    <w:rsid w:val="00ED20ED"/>
    <w:rsid w:val="00EE2A28"/>
    <w:rsid w:val="00EE7120"/>
    <w:rsid w:val="00EF0694"/>
    <w:rsid w:val="00EF1647"/>
    <w:rsid w:val="00F10B50"/>
    <w:rsid w:val="00F10EED"/>
    <w:rsid w:val="00F17923"/>
    <w:rsid w:val="00F255F3"/>
    <w:rsid w:val="00F769EF"/>
    <w:rsid w:val="00F812F8"/>
    <w:rsid w:val="00F828B0"/>
    <w:rsid w:val="00F95427"/>
    <w:rsid w:val="00FC29DA"/>
    <w:rsid w:val="00FD0E65"/>
    <w:rsid w:val="00FD524A"/>
    <w:rsid w:val="00FE2F3C"/>
    <w:rsid w:val="00FE3BF1"/>
    <w:rsid w:val="00FF1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8778"/>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 w:type="character" w:styleId="zlenenKpr">
    <w:name w:val="FollowedHyperlink"/>
    <w:basedOn w:val="VarsaylanParagrafYazTipi"/>
    <w:uiPriority w:val="99"/>
    <w:semiHidden/>
    <w:unhideWhenUsed/>
    <w:rsid w:val="00A8179B"/>
    <w:rPr>
      <w:color w:val="954F72" w:themeColor="followedHyperlink"/>
      <w:u w:val="single"/>
    </w:rPr>
  </w:style>
  <w:style w:type="character" w:customStyle="1" w:styleId="a">
    <w:name w:val="a"/>
    <w:basedOn w:val="VarsaylanParagrafYazTipi"/>
    <w:rsid w:val="001C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63688">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89952925">
      <w:bodyDiv w:val="1"/>
      <w:marLeft w:val="0"/>
      <w:marRight w:val="0"/>
      <w:marTop w:val="0"/>
      <w:marBottom w:val="0"/>
      <w:divBdr>
        <w:top w:val="none" w:sz="0" w:space="0" w:color="auto"/>
        <w:left w:val="none" w:sz="0" w:space="0" w:color="auto"/>
        <w:bottom w:val="none" w:sz="0" w:space="0" w:color="auto"/>
        <w:right w:val="none" w:sz="0" w:space="0" w:color="auto"/>
      </w:divBdr>
    </w:div>
    <w:div w:id="1448962162">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 w:id="2123066878">
      <w:bodyDiv w:val="1"/>
      <w:marLeft w:val="0"/>
      <w:marRight w:val="0"/>
      <w:marTop w:val="0"/>
      <w:marBottom w:val="0"/>
      <w:divBdr>
        <w:top w:val="none" w:sz="0" w:space="0" w:color="auto"/>
        <w:left w:val="none" w:sz="0" w:space="0" w:color="auto"/>
        <w:bottom w:val="none" w:sz="0" w:space="0" w:color="auto"/>
        <w:right w:val="none" w:sz="0" w:space="0" w:color="auto"/>
      </w:divBdr>
    </w:div>
    <w:div w:id="212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E6C0-5D0F-4453-810E-3545B65A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9</Pages>
  <Words>3598</Words>
  <Characters>20511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174</cp:revision>
  <dcterms:created xsi:type="dcterms:W3CDTF">2019-04-20T13:58:00Z</dcterms:created>
  <dcterms:modified xsi:type="dcterms:W3CDTF">2019-05-09T12:47:00Z</dcterms:modified>
</cp:coreProperties>
</file>